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9B" w:rsidRDefault="00A90E9B" w:rsidP="00A90E9B">
      <w:pPr>
        <w:spacing w:before="0" w:after="200" w:line="276" w:lineRule="auto"/>
        <w:jc w:val="center"/>
        <w:rPr>
          <w:rFonts w:ascii="David" w:hAnsi="David"/>
          <w:b/>
          <w:bCs/>
          <w:color w:val="000000" w:themeColor="text1"/>
          <w:sz w:val="36"/>
          <w:szCs w:val="36"/>
          <w:rtl/>
        </w:rPr>
      </w:pPr>
    </w:p>
    <w:p w:rsidR="00A90E9B" w:rsidRDefault="00A90E9B" w:rsidP="00A90E9B">
      <w:pPr>
        <w:spacing w:before="0" w:after="200" w:line="276" w:lineRule="auto"/>
        <w:jc w:val="center"/>
        <w:rPr>
          <w:rFonts w:ascii="David" w:hAnsi="David"/>
          <w:color w:val="000000" w:themeColor="text1"/>
          <w:rtl/>
        </w:rPr>
      </w:pPr>
      <w:r>
        <w:rPr>
          <w:rFonts w:ascii="David" w:hAnsi="David" w:hint="cs"/>
          <w:b/>
          <w:bCs/>
          <w:color w:val="000000" w:themeColor="text1"/>
          <w:sz w:val="36"/>
          <w:szCs w:val="36"/>
          <w:rtl/>
        </w:rPr>
        <w:t>ניתוח גורמי מוטיבציה בקרב עובדי מחלקת משאבי אנוש</w:t>
      </w:r>
    </w:p>
    <w:p w:rsidR="0081096A" w:rsidRDefault="0081096A" w:rsidP="0081096A">
      <w:pPr>
        <w:spacing w:before="0" w:after="200" w:line="276" w:lineRule="auto"/>
        <w:jc w:val="left"/>
        <w:rPr>
          <w:rFonts w:ascii="David" w:hAnsi="David"/>
          <w:color w:val="000000" w:themeColor="text1"/>
          <w:rtl/>
        </w:rPr>
      </w:pPr>
    </w:p>
    <w:p w:rsidR="00FA73C1" w:rsidRDefault="00FA73C1" w:rsidP="0081096A">
      <w:pPr>
        <w:spacing w:before="0" w:after="200" w:line="276" w:lineRule="auto"/>
        <w:jc w:val="left"/>
        <w:rPr>
          <w:rFonts w:ascii="David" w:hAnsi="David"/>
          <w:color w:val="000000" w:themeColor="text1"/>
          <w:rtl/>
        </w:rPr>
      </w:pPr>
    </w:p>
    <w:p w:rsidR="00FA73C1" w:rsidRDefault="00FA73C1" w:rsidP="0081096A">
      <w:pPr>
        <w:spacing w:before="0" w:after="200" w:line="276" w:lineRule="auto"/>
        <w:jc w:val="left"/>
        <w:rPr>
          <w:rFonts w:ascii="David" w:hAnsi="David"/>
          <w:color w:val="000000" w:themeColor="text1"/>
          <w:rtl/>
        </w:rPr>
      </w:pPr>
    </w:p>
    <w:p w:rsidR="00FA73C1" w:rsidRDefault="00FA73C1" w:rsidP="0081096A">
      <w:pPr>
        <w:spacing w:before="0" w:after="200" w:line="276" w:lineRule="auto"/>
        <w:jc w:val="left"/>
        <w:rPr>
          <w:rFonts w:ascii="David" w:hAnsi="David"/>
          <w:color w:val="000000" w:themeColor="text1"/>
          <w:rtl/>
        </w:rPr>
      </w:pPr>
    </w:p>
    <w:p w:rsidR="0081096A" w:rsidRDefault="0081096A">
      <w:pPr>
        <w:bidi w:val="0"/>
        <w:spacing w:before="0" w:after="200" w:line="276" w:lineRule="auto"/>
        <w:jc w:val="left"/>
        <w:rPr>
          <w:rFonts w:ascii="David" w:hAnsi="David"/>
          <w:color w:val="000000" w:themeColor="text1"/>
          <w:rtl/>
        </w:rPr>
      </w:pPr>
      <w:r>
        <w:rPr>
          <w:rFonts w:ascii="David" w:hAnsi="David"/>
          <w:color w:val="000000" w:themeColor="text1"/>
          <w:rtl/>
        </w:rPr>
        <w:br w:type="page"/>
      </w:r>
    </w:p>
    <w:sdt>
      <w:sdtPr>
        <w:rPr>
          <w:rFonts w:ascii="David" w:eastAsiaTheme="minorHAnsi" w:hAnsi="David" w:cs="David"/>
          <w:b w:val="0"/>
          <w:bCs w:val="0"/>
          <w:color w:val="000000" w:themeColor="text1"/>
          <w:sz w:val="24"/>
          <w:szCs w:val="24"/>
          <w:lang w:eastAsia="en-US" w:bidi="he-IL"/>
        </w:rPr>
        <w:id w:val="493608859"/>
        <w:docPartObj>
          <w:docPartGallery w:val="Table of Contents"/>
          <w:docPartUnique/>
        </w:docPartObj>
      </w:sdtPr>
      <w:sdtEndPr>
        <w:rPr>
          <w:rFonts w:asciiTheme="majorBidi" w:hAnsiTheme="majorBidi"/>
          <w:noProof/>
          <w:color w:val="auto"/>
          <w:rtl/>
        </w:rPr>
      </w:sdtEndPr>
      <w:sdtContent>
        <w:p w:rsidR="00541D00" w:rsidRPr="00541D00" w:rsidRDefault="00F56D2D" w:rsidP="00541D00">
          <w:pPr>
            <w:pStyle w:val="ae"/>
            <w:jc w:val="right"/>
            <w:rPr>
              <w:rFonts w:ascii="David" w:hAnsi="David" w:cs="David"/>
              <w:color w:val="000000" w:themeColor="text1"/>
              <w:rtl/>
              <w:lang w:bidi="he-IL"/>
            </w:rPr>
          </w:pPr>
          <w:r w:rsidRPr="00541D00">
            <w:rPr>
              <w:rFonts w:ascii="David" w:hAnsi="David" w:cs="David"/>
              <w:color w:val="000000" w:themeColor="text1"/>
              <w:rtl/>
              <w:lang w:bidi="he-IL"/>
            </w:rPr>
            <w:t>תוכן העניינים</w:t>
          </w:r>
        </w:p>
        <w:p w:rsidR="00F56D2D" w:rsidRPr="00F56D2D" w:rsidRDefault="00F56D2D" w:rsidP="00F56D2D">
          <w:pPr>
            <w:bidi w:val="0"/>
            <w:rPr>
              <w:lang w:eastAsia="ja-JP"/>
            </w:rPr>
          </w:pPr>
        </w:p>
        <w:p w:rsidR="008A7F72" w:rsidRPr="008A7F72" w:rsidRDefault="00386DBF" w:rsidP="008A7F72">
          <w:pPr>
            <w:pStyle w:val="TOC1"/>
            <w:rPr>
              <w:rFonts w:asciiTheme="minorHAnsi" w:eastAsiaTheme="minorEastAsia" w:hAnsiTheme="minorHAnsi" w:cstheme="minorBidi"/>
              <w:sz w:val="22"/>
              <w:szCs w:val="22"/>
              <w:rtl/>
            </w:rPr>
          </w:pPr>
          <w:r>
            <w:rPr>
              <w:noProof w:val="0"/>
            </w:rPr>
            <w:fldChar w:fldCharType="begin"/>
          </w:r>
          <w:r>
            <w:instrText xml:space="preserve"> TOC \o "1-3" \h \z \u </w:instrText>
          </w:r>
          <w:r>
            <w:rPr>
              <w:noProof w:val="0"/>
            </w:rPr>
            <w:fldChar w:fldCharType="separate"/>
          </w:r>
          <w:hyperlink w:anchor="_Toc59628376" w:history="1">
            <w:r w:rsidR="008A7F72" w:rsidRPr="008A7F72">
              <w:rPr>
                <w:rStyle w:val="Hyperlink"/>
                <w:rtl/>
              </w:rPr>
              <w:t>1.</w:t>
            </w:r>
            <w:r w:rsidR="008A7F72" w:rsidRPr="008A7F72">
              <w:rPr>
                <w:rFonts w:asciiTheme="minorHAnsi" w:eastAsiaTheme="minorEastAsia" w:hAnsiTheme="minorHAnsi" w:cstheme="minorBidi"/>
                <w:sz w:val="22"/>
                <w:szCs w:val="22"/>
                <w:rtl/>
              </w:rPr>
              <w:tab/>
            </w:r>
            <w:r w:rsidR="008A7F72">
              <w:rPr>
                <w:rStyle w:val="Hyperlink"/>
                <w:rFonts w:hint="cs"/>
                <w:rtl/>
              </w:rPr>
              <w:t>מבוא</w:t>
            </w:r>
            <w:r w:rsidR="008A7F72" w:rsidRPr="008A7F72">
              <w:rPr>
                <w:webHidden/>
                <w:rtl/>
              </w:rPr>
              <w:tab/>
            </w:r>
            <w:r w:rsidR="008A7F72" w:rsidRPr="008A7F72">
              <w:rPr>
                <w:rStyle w:val="Hyperlink"/>
                <w:rtl/>
              </w:rPr>
              <w:fldChar w:fldCharType="begin"/>
            </w:r>
            <w:r w:rsidR="008A7F72" w:rsidRPr="008A7F72">
              <w:rPr>
                <w:webHidden/>
                <w:rtl/>
              </w:rPr>
              <w:instrText xml:space="preserve"> </w:instrText>
            </w:r>
            <w:r w:rsidR="008A7F72" w:rsidRPr="008A7F72">
              <w:rPr>
                <w:webHidden/>
              </w:rPr>
              <w:instrText>PAGEREF</w:instrText>
            </w:r>
            <w:r w:rsidR="008A7F72" w:rsidRPr="008A7F72">
              <w:rPr>
                <w:webHidden/>
                <w:rtl/>
              </w:rPr>
              <w:instrText xml:space="preserve"> _</w:instrText>
            </w:r>
            <w:r w:rsidR="008A7F72" w:rsidRPr="008A7F72">
              <w:rPr>
                <w:webHidden/>
              </w:rPr>
              <w:instrText>Toc59628376 \h</w:instrText>
            </w:r>
            <w:r w:rsidR="008A7F72" w:rsidRPr="008A7F72">
              <w:rPr>
                <w:webHidden/>
                <w:rtl/>
              </w:rPr>
              <w:instrText xml:space="preserve"> </w:instrText>
            </w:r>
            <w:r w:rsidR="008A7F72" w:rsidRPr="008A7F72">
              <w:rPr>
                <w:rStyle w:val="Hyperlink"/>
                <w:rtl/>
              </w:rPr>
            </w:r>
            <w:r w:rsidR="008A7F72" w:rsidRPr="008A7F72">
              <w:rPr>
                <w:rStyle w:val="Hyperlink"/>
                <w:rtl/>
              </w:rPr>
              <w:fldChar w:fldCharType="separate"/>
            </w:r>
            <w:r w:rsidR="008A7F72" w:rsidRPr="008A7F72">
              <w:rPr>
                <w:webHidden/>
                <w:rtl/>
              </w:rPr>
              <w:t>3</w:t>
            </w:r>
            <w:r w:rsidR="008A7F72" w:rsidRPr="008A7F72">
              <w:rPr>
                <w:rStyle w:val="Hyperlink"/>
                <w:rtl/>
              </w:rPr>
              <w:fldChar w:fldCharType="end"/>
            </w:r>
          </w:hyperlink>
        </w:p>
        <w:p w:rsidR="008A7F72" w:rsidRPr="008A7F72" w:rsidRDefault="008A7F72" w:rsidP="008A7F72">
          <w:pPr>
            <w:pStyle w:val="TOC1"/>
            <w:rPr>
              <w:rFonts w:asciiTheme="minorHAnsi" w:eastAsiaTheme="minorEastAsia" w:hAnsiTheme="minorHAnsi" w:cstheme="minorBidi"/>
              <w:sz w:val="22"/>
              <w:szCs w:val="22"/>
              <w:rtl/>
            </w:rPr>
          </w:pPr>
          <w:hyperlink w:anchor="_Toc59628377" w:history="1">
            <w:r w:rsidRPr="008A7F72">
              <w:rPr>
                <w:rStyle w:val="Hyperlink"/>
                <w:rtl/>
              </w:rPr>
              <w:t>2.</w:t>
            </w:r>
            <w:r w:rsidRPr="008A7F72">
              <w:rPr>
                <w:rFonts w:asciiTheme="minorHAnsi" w:eastAsiaTheme="minorEastAsia" w:hAnsiTheme="minorHAnsi" w:cstheme="minorBidi"/>
                <w:sz w:val="22"/>
                <w:szCs w:val="22"/>
                <w:rtl/>
              </w:rPr>
              <w:tab/>
            </w:r>
            <w:r w:rsidRPr="008A7F72">
              <w:rPr>
                <w:rStyle w:val="Hyperlink"/>
                <w:rtl/>
              </w:rPr>
              <w:t>תיאור המחלקה</w:t>
            </w:r>
            <w:r w:rsidRPr="008A7F72">
              <w:rPr>
                <w:webHidden/>
                <w:rtl/>
              </w:rPr>
              <w:tab/>
            </w:r>
            <w:r w:rsidRPr="008A7F72">
              <w:rPr>
                <w:rStyle w:val="Hyperlink"/>
                <w:rtl/>
              </w:rPr>
              <w:fldChar w:fldCharType="begin"/>
            </w:r>
            <w:r w:rsidRPr="008A7F72">
              <w:rPr>
                <w:webHidden/>
                <w:rtl/>
              </w:rPr>
              <w:instrText xml:space="preserve"> </w:instrText>
            </w:r>
            <w:r w:rsidRPr="008A7F72">
              <w:rPr>
                <w:webHidden/>
              </w:rPr>
              <w:instrText>PAGEREF</w:instrText>
            </w:r>
            <w:r w:rsidRPr="008A7F72">
              <w:rPr>
                <w:webHidden/>
                <w:rtl/>
              </w:rPr>
              <w:instrText xml:space="preserve"> _</w:instrText>
            </w:r>
            <w:r w:rsidRPr="008A7F72">
              <w:rPr>
                <w:webHidden/>
              </w:rPr>
              <w:instrText>Toc59628377 \h</w:instrText>
            </w:r>
            <w:r w:rsidRPr="008A7F72">
              <w:rPr>
                <w:webHidden/>
                <w:rtl/>
              </w:rPr>
              <w:instrText xml:space="preserve"> </w:instrText>
            </w:r>
            <w:r w:rsidRPr="008A7F72">
              <w:rPr>
                <w:rStyle w:val="Hyperlink"/>
                <w:rtl/>
              </w:rPr>
            </w:r>
            <w:r w:rsidRPr="008A7F72">
              <w:rPr>
                <w:rStyle w:val="Hyperlink"/>
                <w:rtl/>
              </w:rPr>
              <w:fldChar w:fldCharType="separate"/>
            </w:r>
            <w:r w:rsidRPr="008A7F72">
              <w:rPr>
                <w:webHidden/>
                <w:rtl/>
              </w:rPr>
              <w:t>3</w:t>
            </w:r>
            <w:r w:rsidRPr="008A7F72">
              <w:rPr>
                <w:rStyle w:val="Hyperlink"/>
                <w:rtl/>
              </w:rPr>
              <w:fldChar w:fldCharType="end"/>
            </w:r>
          </w:hyperlink>
        </w:p>
        <w:p w:rsidR="008A7F72" w:rsidRDefault="008A7F72" w:rsidP="008A7F72">
          <w:pPr>
            <w:pStyle w:val="TOC1"/>
            <w:rPr>
              <w:rFonts w:asciiTheme="minorHAnsi" w:eastAsiaTheme="minorEastAsia" w:hAnsiTheme="minorHAnsi" w:cstheme="minorBidi"/>
              <w:sz w:val="22"/>
              <w:szCs w:val="22"/>
              <w:rtl/>
            </w:rPr>
          </w:pPr>
          <w:hyperlink w:anchor="_Toc59628378" w:history="1">
            <w:r w:rsidRPr="00B36E2D">
              <w:rPr>
                <w:rStyle w:val="Hyperlink"/>
                <w:rtl/>
              </w:rPr>
              <w:t>3.</w:t>
            </w:r>
            <w:r>
              <w:rPr>
                <w:rFonts w:asciiTheme="minorHAnsi" w:eastAsiaTheme="minorEastAsia" w:hAnsiTheme="minorHAnsi" w:cstheme="minorBidi"/>
                <w:sz w:val="22"/>
                <w:szCs w:val="22"/>
                <w:rtl/>
              </w:rPr>
              <w:tab/>
            </w:r>
            <w:r w:rsidRPr="00B36E2D">
              <w:rPr>
                <w:rStyle w:val="Hyperlink"/>
                <w:rtl/>
              </w:rPr>
              <w:t>ממצאים</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Toc59628378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rsidR="008A7F72" w:rsidRDefault="008A7F72">
          <w:pPr>
            <w:pStyle w:val="TOC2"/>
            <w:tabs>
              <w:tab w:val="left" w:pos="1320"/>
              <w:tab w:val="right" w:leader="dot" w:pos="8296"/>
            </w:tabs>
            <w:rPr>
              <w:rFonts w:asciiTheme="minorHAnsi" w:eastAsiaTheme="minorEastAsia" w:hAnsiTheme="minorHAnsi" w:cstheme="minorBidi"/>
              <w:noProof/>
              <w:sz w:val="22"/>
              <w:szCs w:val="22"/>
              <w:rtl/>
            </w:rPr>
          </w:pPr>
          <w:hyperlink w:anchor="_Toc59628379" w:history="1">
            <w:r w:rsidRPr="00B36E2D">
              <w:rPr>
                <w:rStyle w:val="Hyperlink"/>
                <w:noProof/>
                <w:rtl/>
              </w:rPr>
              <w:t>3.1.</w:t>
            </w:r>
            <w:r>
              <w:rPr>
                <w:rFonts w:asciiTheme="minorHAnsi" w:eastAsiaTheme="minorEastAsia" w:hAnsiTheme="minorHAnsi" w:cstheme="minorBidi"/>
                <w:noProof/>
                <w:sz w:val="22"/>
                <w:szCs w:val="22"/>
                <w:rtl/>
              </w:rPr>
              <w:tab/>
            </w:r>
            <w:r>
              <w:rPr>
                <w:rStyle w:val="Hyperlink"/>
                <w:noProof/>
                <w:rtl/>
              </w:rPr>
              <w:t>יעדי המוטיבציה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Toc59628379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8A7F72" w:rsidRDefault="008A7F72" w:rsidP="008A7F72">
          <w:pPr>
            <w:pStyle w:val="TOC2"/>
            <w:tabs>
              <w:tab w:val="left" w:pos="1320"/>
              <w:tab w:val="right" w:leader="dot" w:pos="8296"/>
            </w:tabs>
            <w:rPr>
              <w:rFonts w:asciiTheme="minorHAnsi" w:eastAsiaTheme="minorEastAsia" w:hAnsiTheme="minorHAnsi" w:cstheme="minorBidi"/>
              <w:noProof/>
              <w:sz w:val="22"/>
              <w:szCs w:val="22"/>
              <w:rtl/>
            </w:rPr>
          </w:pPr>
          <w:hyperlink w:anchor="_Toc59628380" w:history="1">
            <w:r w:rsidRPr="00B36E2D">
              <w:rPr>
                <w:rStyle w:val="Hyperlink"/>
                <w:noProof/>
                <w:rtl/>
              </w:rPr>
              <w:t>3.2.</w:t>
            </w:r>
            <w:r>
              <w:rPr>
                <w:rFonts w:asciiTheme="minorHAnsi" w:eastAsiaTheme="minorEastAsia" w:hAnsiTheme="minorHAnsi" w:cstheme="minorBidi"/>
                <w:noProof/>
                <w:sz w:val="22"/>
                <w:szCs w:val="22"/>
                <w:rtl/>
              </w:rPr>
              <w:tab/>
            </w:r>
            <w:r>
              <w:rPr>
                <w:rStyle w:val="Hyperlink"/>
                <w:noProof/>
                <w:rtl/>
              </w:rPr>
              <w:t>גורמים המשמרים את המוטיבציה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Toc59628380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8A7F72" w:rsidRDefault="008A7F72">
          <w:pPr>
            <w:pStyle w:val="TOC3"/>
            <w:tabs>
              <w:tab w:val="left" w:pos="1760"/>
              <w:tab w:val="right" w:leader="dot" w:pos="8296"/>
            </w:tabs>
            <w:rPr>
              <w:noProof/>
              <w:rtl/>
            </w:rPr>
          </w:pPr>
          <w:hyperlink w:anchor="_Toc59628381" w:history="1">
            <w:r w:rsidRPr="00B36E2D">
              <w:rPr>
                <w:rStyle w:val="Hyperlink"/>
                <w:noProof/>
                <w:rtl/>
              </w:rPr>
              <w:t>3.2.1.</w:t>
            </w:r>
            <w:r>
              <w:rPr>
                <w:noProof/>
                <w:rtl/>
              </w:rPr>
              <w:tab/>
            </w:r>
            <w:r w:rsidRPr="00B36E2D">
              <w:rPr>
                <w:rStyle w:val="Hyperlink"/>
                <w:noProof/>
                <w:rtl/>
              </w:rPr>
              <w:t>התקדמות מקצועית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Toc59628381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8A7F72" w:rsidRDefault="008A7F72">
          <w:pPr>
            <w:pStyle w:val="TOC3"/>
            <w:tabs>
              <w:tab w:val="left" w:pos="1760"/>
              <w:tab w:val="right" w:leader="dot" w:pos="8296"/>
            </w:tabs>
            <w:rPr>
              <w:noProof/>
              <w:rtl/>
            </w:rPr>
          </w:pPr>
          <w:hyperlink w:anchor="_Toc59628382" w:history="1">
            <w:r w:rsidRPr="00B36E2D">
              <w:rPr>
                <w:rStyle w:val="Hyperlink"/>
                <w:noProof/>
                <w:rtl/>
              </w:rPr>
              <w:t>3.2.2.</w:t>
            </w:r>
            <w:r>
              <w:rPr>
                <w:noProof/>
                <w:rtl/>
              </w:rPr>
              <w:tab/>
            </w:r>
            <w:r w:rsidRPr="00B36E2D">
              <w:rPr>
                <w:rStyle w:val="Hyperlink"/>
                <w:noProof/>
                <w:rtl/>
              </w:rPr>
              <w:t>הבעה עצמית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Toc59628382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8A7F72" w:rsidRDefault="008A7F72" w:rsidP="008A7F72">
          <w:pPr>
            <w:pStyle w:val="TOC2"/>
            <w:tabs>
              <w:tab w:val="left" w:pos="1320"/>
              <w:tab w:val="right" w:leader="dot" w:pos="8296"/>
            </w:tabs>
            <w:rPr>
              <w:rFonts w:asciiTheme="minorHAnsi" w:eastAsiaTheme="minorEastAsia" w:hAnsiTheme="minorHAnsi" w:cstheme="minorBidi"/>
              <w:noProof/>
              <w:sz w:val="22"/>
              <w:szCs w:val="22"/>
              <w:rtl/>
            </w:rPr>
          </w:pPr>
          <w:hyperlink w:anchor="_Toc59628383" w:history="1">
            <w:r w:rsidRPr="00B36E2D">
              <w:rPr>
                <w:rStyle w:val="Hyperlink"/>
                <w:noProof/>
                <w:rtl/>
              </w:rPr>
              <w:t>3.3.</w:t>
            </w:r>
            <w:r>
              <w:rPr>
                <w:rFonts w:asciiTheme="minorHAnsi" w:eastAsiaTheme="minorEastAsia" w:hAnsiTheme="minorHAnsi" w:cstheme="minorBidi"/>
                <w:noProof/>
                <w:sz w:val="22"/>
                <w:szCs w:val="22"/>
                <w:rtl/>
              </w:rPr>
              <w:tab/>
            </w:r>
            <w:r w:rsidRPr="00B36E2D">
              <w:rPr>
                <w:rStyle w:val="Hyperlink"/>
                <w:noProof/>
                <w:rtl/>
              </w:rPr>
              <w:t>גורמים ש</w:t>
            </w:r>
            <w:r>
              <w:rPr>
                <w:rStyle w:val="Hyperlink"/>
                <w:noProof/>
                <w:rtl/>
              </w:rPr>
              <w:t>גורעים מן המוטיבציה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Toc59628383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8A7F72" w:rsidRDefault="008A7F72" w:rsidP="008A7F72">
          <w:pPr>
            <w:pStyle w:val="TOC2"/>
            <w:tabs>
              <w:tab w:val="left" w:pos="1320"/>
              <w:tab w:val="right" w:leader="dot" w:pos="8296"/>
            </w:tabs>
            <w:rPr>
              <w:rFonts w:asciiTheme="minorHAnsi" w:eastAsiaTheme="minorEastAsia" w:hAnsiTheme="minorHAnsi" w:cstheme="minorBidi"/>
              <w:noProof/>
              <w:sz w:val="22"/>
              <w:szCs w:val="22"/>
              <w:rtl/>
            </w:rPr>
          </w:pPr>
          <w:hyperlink w:anchor="_Toc59628384" w:history="1">
            <w:r w:rsidRPr="00B36E2D">
              <w:rPr>
                <w:rStyle w:val="Hyperlink"/>
                <w:noProof/>
                <w:rtl/>
              </w:rPr>
              <w:t>3.4.</w:t>
            </w:r>
            <w:r>
              <w:rPr>
                <w:rFonts w:asciiTheme="minorHAnsi" w:eastAsiaTheme="minorEastAsia" w:hAnsiTheme="minorHAnsi" w:cstheme="minorBidi"/>
                <w:noProof/>
                <w:sz w:val="22"/>
                <w:szCs w:val="22"/>
                <w:rtl/>
              </w:rPr>
              <w:tab/>
            </w:r>
            <w:r>
              <w:rPr>
                <w:rStyle w:val="Hyperlink"/>
                <w:noProof/>
                <w:rtl/>
              </w:rPr>
              <w:t>ביטויי המוטיבציה</w:t>
            </w:r>
            <w:bookmarkStart w:id="0" w:name="_GoBack"/>
            <w:bookmarkEnd w:id="0"/>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Toc59628384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8A7F72" w:rsidRDefault="008A7F72" w:rsidP="008A7F72">
          <w:pPr>
            <w:pStyle w:val="TOC1"/>
            <w:rPr>
              <w:rFonts w:asciiTheme="minorHAnsi" w:eastAsiaTheme="minorEastAsia" w:hAnsiTheme="minorHAnsi" w:cstheme="minorBidi"/>
              <w:sz w:val="22"/>
              <w:szCs w:val="22"/>
              <w:rtl/>
            </w:rPr>
          </w:pPr>
          <w:hyperlink w:anchor="_Toc59628385" w:history="1">
            <w:r w:rsidRPr="00B36E2D">
              <w:rPr>
                <w:rStyle w:val="Hyperlink"/>
                <w:rtl/>
              </w:rPr>
              <w:t>4.</w:t>
            </w:r>
            <w:r>
              <w:rPr>
                <w:rFonts w:asciiTheme="minorHAnsi" w:eastAsiaTheme="minorEastAsia" w:hAnsiTheme="minorHAnsi" w:cstheme="minorBidi"/>
                <w:sz w:val="22"/>
                <w:szCs w:val="22"/>
                <w:rtl/>
              </w:rPr>
              <w:tab/>
            </w:r>
            <w:r w:rsidRPr="00B36E2D">
              <w:rPr>
                <w:rStyle w:val="Hyperlink"/>
                <w:rtl/>
              </w:rPr>
              <w:t>ניתוח, תובנות והמלצות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Toc59628385 \h</w:instrText>
            </w:r>
            <w:r>
              <w:rPr>
                <w:webHidden/>
                <w:rtl/>
              </w:rPr>
              <w:instrText xml:space="preserve"> </w:instrText>
            </w:r>
            <w:r>
              <w:rPr>
                <w:rStyle w:val="Hyperlink"/>
                <w:rtl/>
              </w:rPr>
            </w:r>
            <w:r>
              <w:rPr>
                <w:rStyle w:val="Hyperlink"/>
                <w:rtl/>
              </w:rPr>
              <w:fldChar w:fldCharType="separate"/>
            </w:r>
            <w:r>
              <w:rPr>
                <w:webHidden/>
                <w:rtl/>
              </w:rPr>
              <w:t>7</w:t>
            </w:r>
            <w:r>
              <w:rPr>
                <w:rStyle w:val="Hyperlink"/>
                <w:rtl/>
              </w:rPr>
              <w:fldChar w:fldCharType="end"/>
            </w:r>
          </w:hyperlink>
        </w:p>
        <w:p w:rsidR="008A7F72" w:rsidRDefault="008A7F72" w:rsidP="008A7F72">
          <w:pPr>
            <w:pStyle w:val="TOC1"/>
            <w:rPr>
              <w:rFonts w:asciiTheme="minorHAnsi" w:eastAsiaTheme="minorEastAsia" w:hAnsiTheme="minorHAnsi" w:cstheme="minorBidi"/>
              <w:sz w:val="22"/>
              <w:szCs w:val="22"/>
              <w:rtl/>
            </w:rPr>
          </w:pPr>
          <w:hyperlink w:anchor="_Toc59628386" w:history="1">
            <w:r w:rsidRPr="00B36E2D">
              <w:rPr>
                <w:rStyle w:val="Hyperlink"/>
                <w:rtl/>
              </w:rPr>
              <w:t>רשימת מקורות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Toc59628386 \h</w:instrText>
            </w:r>
            <w:r>
              <w:rPr>
                <w:webHidden/>
                <w:rtl/>
              </w:rPr>
              <w:instrText xml:space="preserve"> </w:instrText>
            </w:r>
            <w:r>
              <w:rPr>
                <w:rStyle w:val="Hyperlink"/>
                <w:rtl/>
              </w:rPr>
            </w:r>
            <w:r>
              <w:rPr>
                <w:rStyle w:val="Hyperlink"/>
                <w:rtl/>
              </w:rPr>
              <w:fldChar w:fldCharType="separate"/>
            </w:r>
            <w:r>
              <w:rPr>
                <w:webHidden/>
                <w:rtl/>
              </w:rPr>
              <w:t>9</w:t>
            </w:r>
            <w:r>
              <w:rPr>
                <w:rStyle w:val="Hyperlink"/>
                <w:rtl/>
              </w:rPr>
              <w:fldChar w:fldCharType="end"/>
            </w:r>
          </w:hyperlink>
        </w:p>
        <w:p w:rsidR="00386DBF" w:rsidRDefault="00386DBF">
          <w:r>
            <w:rPr>
              <w:b/>
              <w:bCs/>
              <w:noProof/>
            </w:rPr>
            <w:fldChar w:fldCharType="end"/>
          </w:r>
        </w:p>
      </w:sdtContent>
    </w:sdt>
    <w:p w:rsidR="0081096A" w:rsidRDefault="00386DBF">
      <w:pPr>
        <w:bidi w:val="0"/>
        <w:spacing w:before="0" w:after="200" w:line="276" w:lineRule="auto"/>
        <w:jc w:val="left"/>
        <w:rPr>
          <w:i/>
          <w:iCs/>
          <w:szCs w:val="28"/>
          <w:rtl/>
        </w:rPr>
        <w:sectPr w:rsidR="0081096A" w:rsidSect="00E010BC">
          <w:pgSz w:w="11906" w:h="16838"/>
          <w:pgMar w:top="1440" w:right="1800" w:bottom="1440" w:left="1800" w:header="708" w:footer="708" w:gutter="0"/>
          <w:cols w:space="708"/>
          <w:bidi/>
          <w:rtlGutter/>
          <w:docGrid w:linePitch="360"/>
        </w:sectPr>
      </w:pPr>
      <w:r>
        <w:rPr>
          <w:i/>
          <w:iCs/>
          <w:szCs w:val="28"/>
          <w:rtl/>
        </w:rPr>
        <w:br w:type="page"/>
      </w:r>
    </w:p>
    <w:p w:rsidR="003740C2" w:rsidRPr="00F97750" w:rsidRDefault="008A7F72" w:rsidP="004130F2">
      <w:pPr>
        <w:pStyle w:val="1"/>
        <w:numPr>
          <w:ilvl w:val="0"/>
          <w:numId w:val="9"/>
        </w:numPr>
        <w:rPr>
          <w:i/>
          <w:iCs w:val="0"/>
          <w:szCs w:val="28"/>
          <w:u w:val="none"/>
          <w:rtl/>
        </w:rPr>
      </w:pPr>
      <w:r>
        <w:rPr>
          <w:rFonts w:hint="cs"/>
          <w:i/>
          <w:iCs w:val="0"/>
          <w:szCs w:val="28"/>
          <w:u w:val="none"/>
          <w:rtl/>
        </w:rPr>
        <w:lastRenderedPageBreak/>
        <w:t>מבוא</w:t>
      </w:r>
    </w:p>
    <w:p w:rsidR="004130F2" w:rsidRDefault="00694324" w:rsidP="00A90E9B">
      <w:pPr>
        <w:rPr>
          <w:rtl/>
        </w:rPr>
      </w:pPr>
      <w:r>
        <w:rPr>
          <w:rFonts w:hint="cs"/>
          <w:rtl/>
        </w:rPr>
        <w:t>עבודה זו בוחנת את</w:t>
      </w:r>
      <w:r w:rsidR="003740C2">
        <w:rPr>
          <w:rtl/>
        </w:rPr>
        <w:t xml:space="preserve"> מחל</w:t>
      </w:r>
      <w:r w:rsidR="00E2222C">
        <w:rPr>
          <w:rtl/>
        </w:rPr>
        <w:t>קת משאבי אנוש באחת מיחידות המטה</w:t>
      </w:r>
      <w:r w:rsidR="004130F2">
        <w:rPr>
          <w:rtl/>
        </w:rPr>
        <w:t xml:space="preserve"> </w:t>
      </w:r>
      <w:r w:rsidR="004130F2">
        <w:rPr>
          <w:rFonts w:hint="cs"/>
          <w:rtl/>
        </w:rPr>
        <w:t xml:space="preserve">בחברה תעשייתית בדרום הארץ. </w:t>
      </w:r>
      <w:r w:rsidR="00E2222C">
        <w:rPr>
          <w:rtl/>
        </w:rPr>
        <w:t>המחלקה מונה</w:t>
      </w:r>
      <w:r w:rsidR="003740C2">
        <w:rPr>
          <w:rtl/>
        </w:rPr>
        <w:t xml:space="preserve"> שמונה עובדות, שלוש מנהלות משאבי אנוש, שלוש ר</w:t>
      </w:r>
      <w:r w:rsidR="003460F4">
        <w:rPr>
          <w:rtl/>
        </w:rPr>
        <w:t>כזות משאבי אנוש, עובדת סוציאלית</w:t>
      </w:r>
      <w:r w:rsidR="003740C2">
        <w:rPr>
          <w:rtl/>
        </w:rPr>
        <w:t xml:space="preserve"> ועוזרת אדמינסטרטיבית. </w:t>
      </w:r>
      <w:r w:rsidR="00A90E9B">
        <w:rPr>
          <w:rFonts w:hint="cs"/>
          <w:rtl/>
        </w:rPr>
        <w:t>העבודה מתמקדת בניתוח הגורמים המוטיבציונים של העובדות על ידי ניתוח ראויונות עם שתיים מתוך העובדות במחלקה. הניתוח נערך לפי מודל המתייחד ליעדי המוטיבציה, לגורמים התומכים במוטיבציה ומשמרים אותה, ולגורמים הגורעים מהמוטיבציה (חסמים) (</w:t>
      </w:r>
      <w:r w:rsidR="00A90E9B">
        <w:t>Zhang et al., 2019</w:t>
      </w:r>
      <w:r w:rsidR="00A90E9B">
        <w:rPr>
          <w:rFonts w:hint="cs"/>
          <w:rtl/>
        </w:rPr>
        <w:t xml:space="preserve">). העבודה תפתח בתיאור המחלקה, לאחר מכן תנותח המוטיבציה בהתאם למודל. לבסוף ינותחו הממצאים על רקע הספרות האקדמית בנושא, ובהתאם לכך יוצגו המלצות. </w:t>
      </w:r>
    </w:p>
    <w:p w:rsidR="004130F2" w:rsidRPr="004130F2" w:rsidRDefault="004130F2" w:rsidP="004130F2">
      <w:pPr>
        <w:pStyle w:val="a4"/>
        <w:keepNext/>
        <w:keepLines/>
        <w:numPr>
          <w:ilvl w:val="0"/>
          <w:numId w:val="9"/>
        </w:numPr>
        <w:spacing w:before="480"/>
        <w:outlineLvl w:val="0"/>
        <w:rPr>
          <w:rFonts w:asciiTheme="majorHAnsi" w:eastAsiaTheme="majorEastAsia" w:hAnsiTheme="majorHAnsi"/>
          <w:b/>
          <w:bCs/>
          <w:i/>
          <w:sz w:val="28"/>
          <w:szCs w:val="28"/>
          <w:rtl/>
        </w:rPr>
      </w:pPr>
      <w:bookmarkStart w:id="1" w:name="_Toc59628377"/>
      <w:r w:rsidRPr="004130F2">
        <w:rPr>
          <w:rFonts w:asciiTheme="majorHAnsi" w:eastAsiaTheme="majorEastAsia" w:hAnsiTheme="majorHAnsi" w:hint="cs"/>
          <w:b/>
          <w:bCs/>
          <w:i/>
          <w:sz w:val="28"/>
          <w:szCs w:val="28"/>
          <w:rtl/>
        </w:rPr>
        <w:t>תיאור המחלקה</w:t>
      </w:r>
      <w:bookmarkEnd w:id="1"/>
    </w:p>
    <w:p w:rsidR="003740C2" w:rsidRDefault="00E2222C" w:rsidP="00EB7BCD">
      <w:pPr>
        <w:rPr>
          <w:rtl/>
        </w:rPr>
      </w:pPr>
      <w:r>
        <w:rPr>
          <w:rFonts w:hint="cs"/>
          <w:rtl/>
        </w:rPr>
        <w:t>ל</w:t>
      </w:r>
      <w:r w:rsidR="003740C2">
        <w:rPr>
          <w:rtl/>
        </w:rPr>
        <w:t>יבת העשייה של המחלקה היא תמיכה בעובדים ובמנהלים בכל מעגל חייהם בארגון. כל מנהלת משאבי אנוש אחראית על מספר יחידות</w:t>
      </w:r>
      <w:r>
        <w:rPr>
          <w:rFonts w:hint="cs"/>
          <w:rtl/>
        </w:rPr>
        <w:t>,</w:t>
      </w:r>
      <w:r w:rsidR="003740C2">
        <w:rPr>
          <w:rtl/>
        </w:rPr>
        <w:t xml:space="preserve"> ובסך הכל על כ</w:t>
      </w:r>
      <w:r>
        <w:rPr>
          <w:rFonts w:hint="cs"/>
          <w:rtl/>
        </w:rPr>
        <w:t>-</w:t>
      </w:r>
      <w:r w:rsidR="003740C2">
        <w:rPr>
          <w:rtl/>
        </w:rPr>
        <w:t>250-300 עובדים. רכזות משאבי האנוש עובדות בצמוד למנהלות ומלוות אותן בתהליכים</w:t>
      </w:r>
      <w:r>
        <w:rPr>
          <w:rFonts w:hint="cs"/>
          <w:rtl/>
        </w:rPr>
        <w:t>,</w:t>
      </w:r>
      <w:r w:rsidR="003740C2">
        <w:rPr>
          <w:rtl/>
        </w:rPr>
        <w:t xml:space="preserve"> המנהלות עובדות בעיקר עם המנהלים</w:t>
      </w:r>
      <w:r>
        <w:rPr>
          <w:rFonts w:hint="cs"/>
          <w:rtl/>
        </w:rPr>
        <w:t>,</w:t>
      </w:r>
      <w:r w:rsidR="003740C2">
        <w:rPr>
          <w:rtl/>
        </w:rPr>
        <w:t xml:space="preserve"> והרכזות עם העובדים. העשייה מתחלקת לנושאים כמו גיוס עובדים, קליטה וסיומי העסקה, הדר</w:t>
      </w:r>
      <w:r w:rsidR="00EB7BCD">
        <w:rPr>
          <w:rtl/>
        </w:rPr>
        <w:t>כה, רווחה, תקשורת פנים ארגונית,</w:t>
      </w:r>
      <w:r w:rsidR="003740C2">
        <w:rPr>
          <w:rtl/>
        </w:rPr>
        <w:t xml:space="preserve"> פיתוח ארגוני ותהליכים חוצים</w:t>
      </w:r>
      <w:r w:rsidR="00EB7BCD">
        <w:rPr>
          <w:rFonts w:hint="cs"/>
          <w:rtl/>
        </w:rPr>
        <w:t>, כמו לדוגמה</w:t>
      </w:r>
      <w:r w:rsidR="003740C2">
        <w:rPr>
          <w:rtl/>
        </w:rPr>
        <w:t xml:space="preserve"> תהליך הערכת עובדים, סקר ארגוני, מיפוי עיסוקים וכדומה. המחלקה היא חלק ממטה החברה שיושב בישראל</w:t>
      </w:r>
      <w:r w:rsidR="00EB7BCD">
        <w:rPr>
          <w:rFonts w:hint="cs"/>
          <w:rtl/>
        </w:rPr>
        <w:t>,</w:t>
      </w:r>
      <w:r w:rsidR="003740C2">
        <w:rPr>
          <w:rtl/>
        </w:rPr>
        <w:t xml:space="preserve"> אך </w:t>
      </w:r>
      <w:r w:rsidR="00EB7BCD">
        <w:rPr>
          <w:rFonts w:hint="cs"/>
          <w:rtl/>
        </w:rPr>
        <w:t xml:space="preserve">היא מספקת </w:t>
      </w:r>
      <w:r w:rsidR="003740C2">
        <w:rPr>
          <w:rtl/>
        </w:rPr>
        <w:t xml:space="preserve">תמיכה גם לעובדים שנמצאים באירופה. </w:t>
      </w:r>
    </w:p>
    <w:p w:rsidR="003740C2" w:rsidRDefault="004130F2" w:rsidP="004130F2">
      <w:pPr>
        <w:rPr>
          <w:rtl/>
        </w:rPr>
      </w:pPr>
      <w:r>
        <w:rPr>
          <w:rFonts w:hint="cs"/>
          <w:rtl/>
        </w:rPr>
        <w:t>החברה</w:t>
      </w:r>
      <w:r w:rsidR="003740C2">
        <w:rPr>
          <w:rtl/>
        </w:rPr>
        <w:t xml:space="preserve"> היא מהמובילות בעולם בתחום התעשייה </w:t>
      </w:r>
      <w:r>
        <w:rPr>
          <w:rFonts w:hint="cs"/>
          <w:rtl/>
        </w:rPr>
        <w:t>המסורתית</w:t>
      </w:r>
      <w:r w:rsidR="003740C2">
        <w:rPr>
          <w:rtl/>
        </w:rPr>
        <w:t>. בישראל כיום יש לחברה כ</w:t>
      </w:r>
      <w:r w:rsidR="00E9189B">
        <w:rPr>
          <w:rFonts w:hint="cs"/>
          <w:rtl/>
        </w:rPr>
        <w:t>-7,000</w:t>
      </w:r>
      <w:r w:rsidR="003740C2">
        <w:rPr>
          <w:rtl/>
        </w:rPr>
        <w:t xml:space="preserve"> עובדים</w:t>
      </w:r>
      <w:r w:rsidR="00E9189B">
        <w:rPr>
          <w:rFonts w:hint="cs"/>
          <w:rtl/>
        </w:rPr>
        <w:t>,</w:t>
      </w:r>
      <w:r w:rsidR="003740C2">
        <w:rPr>
          <w:rtl/>
        </w:rPr>
        <w:t xml:space="preserve"> והיא בעלת מערך שכר והטבות מפותח הכולל מתנות בחגים ואירועים משפחתי</w:t>
      </w:r>
      <w:r w:rsidR="00E9189B">
        <w:rPr>
          <w:rtl/>
        </w:rPr>
        <w:t>ים, השתתפות במימון לימודים אקדמ</w:t>
      </w:r>
      <w:r w:rsidR="003740C2">
        <w:rPr>
          <w:rtl/>
        </w:rPr>
        <w:t xml:space="preserve">יים של העובדים וילדי העובדים, החזר כספי על קייטנות, נופש שנתי, אירועי רווחה, ימי גיבוש ועוד. </w:t>
      </w:r>
    </w:p>
    <w:p w:rsidR="003740C2" w:rsidRDefault="003740C2" w:rsidP="00A76128">
      <w:pPr>
        <w:rPr>
          <w:rtl/>
        </w:rPr>
      </w:pPr>
      <w:r>
        <w:rPr>
          <w:rtl/>
        </w:rPr>
        <w:t xml:space="preserve">בעבודה זו רואיינו </w:t>
      </w:r>
      <w:r w:rsidR="000F3139">
        <w:rPr>
          <w:rFonts w:hint="cs"/>
          <w:rtl/>
        </w:rPr>
        <w:t xml:space="preserve">שתי </w:t>
      </w:r>
      <w:r w:rsidR="000F3139">
        <w:rPr>
          <w:rtl/>
        </w:rPr>
        <w:t>רכזות משאבי אנוש</w:t>
      </w:r>
      <w:r w:rsidR="000F3139">
        <w:rPr>
          <w:rFonts w:hint="cs"/>
          <w:rtl/>
        </w:rPr>
        <w:t xml:space="preserve"> בארגון,</w:t>
      </w:r>
      <w:r w:rsidR="000F3139">
        <w:rPr>
          <w:rtl/>
        </w:rPr>
        <w:t xml:space="preserve"> </w:t>
      </w:r>
      <w:r w:rsidR="004130F2">
        <w:rPr>
          <w:rtl/>
        </w:rPr>
        <w:t>סמדר</w:t>
      </w:r>
      <w:r>
        <w:rPr>
          <w:rtl/>
        </w:rPr>
        <w:t xml:space="preserve"> ו</w:t>
      </w:r>
      <w:r w:rsidR="004130F2">
        <w:rPr>
          <w:rtl/>
        </w:rPr>
        <w:t>יפעת</w:t>
      </w:r>
      <w:r>
        <w:rPr>
          <w:rtl/>
        </w:rPr>
        <w:t xml:space="preserve">. </w:t>
      </w:r>
      <w:r w:rsidR="004130F2">
        <w:rPr>
          <w:rtl/>
        </w:rPr>
        <w:t>סמדר</w:t>
      </w:r>
      <w:r>
        <w:rPr>
          <w:rtl/>
        </w:rPr>
        <w:t xml:space="preserve"> בת </w:t>
      </w:r>
      <w:r w:rsidR="00D0735C">
        <w:rPr>
          <w:rFonts w:hint="cs"/>
          <w:rtl/>
        </w:rPr>
        <w:t>36</w:t>
      </w:r>
      <w:r>
        <w:rPr>
          <w:rtl/>
        </w:rPr>
        <w:t xml:space="preserve"> ונמצאת בארגון שש שנים</w:t>
      </w:r>
      <w:r w:rsidR="00D0735C">
        <w:rPr>
          <w:rFonts w:hint="cs"/>
          <w:rtl/>
        </w:rPr>
        <w:t>,</w:t>
      </w:r>
      <w:r>
        <w:rPr>
          <w:rtl/>
        </w:rPr>
        <w:t xml:space="preserve"> מתוכ</w:t>
      </w:r>
      <w:r w:rsidR="00D0735C">
        <w:rPr>
          <w:rFonts w:hint="cs"/>
          <w:rtl/>
        </w:rPr>
        <w:t>ן</w:t>
      </w:r>
      <w:r>
        <w:rPr>
          <w:rtl/>
        </w:rPr>
        <w:t xml:space="preserve"> שלוש בתפקיד הנוכחי. </w:t>
      </w:r>
      <w:r w:rsidR="004130F2">
        <w:rPr>
          <w:rtl/>
        </w:rPr>
        <w:t>יפעת</w:t>
      </w:r>
      <w:r>
        <w:rPr>
          <w:rtl/>
        </w:rPr>
        <w:t xml:space="preserve"> בת </w:t>
      </w:r>
      <w:r w:rsidR="00D0735C">
        <w:rPr>
          <w:rFonts w:hint="cs"/>
          <w:rtl/>
        </w:rPr>
        <w:t>32,</w:t>
      </w:r>
      <w:r>
        <w:rPr>
          <w:rtl/>
        </w:rPr>
        <w:t xml:space="preserve"> ונמצאת חמש שנים בארגון</w:t>
      </w:r>
      <w:r w:rsidR="00D0735C">
        <w:rPr>
          <w:rFonts w:hint="cs"/>
          <w:rtl/>
        </w:rPr>
        <w:t>,</w:t>
      </w:r>
      <w:r>
        <w:rPr>
          <w:rtl/>
        </w:rPr>
        <w:t xml:space="preserve"> מתוכם שנתיים בתפקיד הנוכחי.</w:t>
      </w:r>
    </w:p>
    <w:p w:rsidR="003740C2" w:rsidRDefault="003740C2" w:rsidP="003740C2">
      <w:pPr>
        <w:rPr>
          <w:rtl/>
        </w:rPr>
      </w:pPr>
    </w:p>
    <w:p w:rsidR="003740C2" w:rsidRPr="00BE7C72" w:rsidRDefault="00A679D6" w:rsidP="004130F2">
      <w:pPr>
        <w:pStyle w:val="1"/>
        <w:numPr>
          <w:ilvl w:val="0"/>
          <w:numId w:val="9"/>
        </w:numPr>
        <w:rPr>
          <w:i/>
          <w:iCs w:val="0"/>
          <w:szCs w:val="28"/>
          <w:u w:val="none"/>
          <w:rtl/>
        </w:rPr>
      </w:pPr>
      <w:bookmarkStart w:id="2" w:name="_Toc59628378"/>
      <w:r w:rsidRPr="00BE7C72">
        <w:rPr>
          <w:rFonts w:hint="cs"/>
          <w:i/>
          <w:iCs w:val="0"/>
          <w:szCs w:val="28"/>
          <w:u w:val="none"/>
          <w:rtl/>
        </w:rPr>
        <w:lastRenderedPageBreak/>
        <w:t>ממצאים</w:t>
      </w:r>
      <w:bookmarkEnd w:id="2"/>
      <w:r w:rsidR="003740C2" w:rsidRPr="00BE7C72">
        <w:rPr>
          <w:i/>
          <w:iCs w:val="0"/>
          <w:szCs w:val="28"/>
          <w:u w:val="none"/>
          <w:rtl/>
        </w:rPr>
        <w:t xml:space="preserve"> </w:t>
      </w:r>
    </w:p>
    <w:p w:rsidR="00B23927" w:rsidRDefault="00E61C78" w:rsidP="004130F2">
      <w:pPr>
        <w:rPr>
          <w:color w:val="000000" w:themeColor="text1"/>
          <w:rtl/>
        </w:rPr>
      </w:pPr>
      <w:r w:rsidRPr="00E61C78">
        <w:rPr>
          <w:rFonts w:hint="cs"/>
          <w:color w:val="000000" w:themeColor="text1"/>
          <w:rtl/>
        </w:rPr>
        <w:t>עבודה זו תציג ניתוח</w:t>
      </w:r>
      <w:r w:rsidR="00E75211" w:rsidRPr="00E61C78">
        <w:rPr>
          <w:rFonts w:hint="cs"/>
          <w:color w:val="000000" w:themeColor="text1"/>
          <w:rtl/>
        </w:rPr>
        <w:t xml:space="preserve"> קצר של ההתנהגות האירגונית </w:t>
      </w:r>
      <w:r w:rsidRPr="00E61C78">
        <w:rPr>
          <w:rFonts w:hint="cs"/>
          <w:color w:val="000000" w:themeColor="text1"/>
          <w:rtl/>
        </w:rPr>
        <w:t>ב</w:t>
      </w:r>
      <w:r w:rsidR="004130F2">
        <w:rPr>
          <w:rFonts w:hint="cs"/>
          <w:color w:val="000000" w:themeColor="text1"/>
          <w:rtl/>
        </w:rPr>
        <w:t>מחלקת</w:t>
      </w:r>
      <w:r w:rsidR="00E75211" w:rsidRPr="00E61C78">
        <w:rPr>
          <w:rFonts w:hint="cs"/>
          <w:color w:val="000000" w:themeColor="text1"/>
          <w:rtl/>
        </w:rPr>
        <w:t xml:space="preserve"> משאבי האנוש ביחידת המטה </w:t>
      </w:r>
      <w:r w:rsidR="004130F2">
        <w:rPr>
          <w:rFonts w:hint="cs"/>
          <w:color w:val="000000" w:themeColor="text1"/>
          <w:rtl/>
        </w:rPr>
        <w:t>הבחרה</w:t>
      </w:r>
      <w:r w:rsidRPr="00E61C78">
        <w:rPr>
          <w:rFonts w:hint="cs"/>
          <w:color w:val="000000" w:themeColor="text1"/>
          <w:rtl/>
        </w:rPr>
        <w:t>,</w:t>
      </w:r>
      <w:r w:rsidR="00E75211" w:rsidRPr="00E61C78">
        <w:rPr>
          <w:rFonts w:hint="cs"/>
          <w:color w:val="000000" w:themeColor="text1"/>
          <w:rtl/>
        </w:rPr>
        <w:t xml:space="preserve"> תוך דגש על אספקטים מוטיבציוניים.</w:t>
      </w:r>
      <w:r w:rsidR="00B660D0" w:rsidRPr="00E61C78">
        <w:rPr>
          <w:rFonts w:hint="cs"/>
          <w:color w:val="000000" w:themeColor="text1"/>
          <w:rtl/>
        </w:rPr>
        <w:t xml:space="preserve"> לשם ביצוע ניתוח</w:t>
      </w:r>
      <w:r>
        <w:rPr>
          <w:rFonts w:hint="cs"/>
          <w:color w:val="000000" w:themeColor="text1"/>
          <w:rtl/>
        </w:rPr>
        <w:t xml:space="preserve"> זה </w:t>
      </w:r>
      <w:r w:rsidR="00B23927">
        <w:rPr>
          <w:rFonts w:hint="cs"/>
          <w:color w:val="000000" w:themeColor="text1"/>
          <w:rtl/>
        </w:rPr>
        <w:t>נערכו</w:t>
      </w:r>
      <w:r>
        <w:rPr>
          <w:rFonts w:hint="cs"/>
          <w:color w:val="000000" w:themeColor="text1"/>
          <w:rtl/>
        </w:rPr>
        <w:t xml:space="preserve"> רעיונות עם שתי עובדות</w:t>
      </w:r>
      <w:r w:rsidR="00B660D0" w:rsidRPr="00E61C78">
        <w:rPr>
          <w:rFonts w:hint="cs"/>
          <w:color w:val="000000" w:themeColor="text1"/>
          <w:rtl/>
        </w:rPr>
        <w:t xml:space="preserve"> מתוך </w:t>
      </w:r>
      <w:r w:rsidR="00134D32">
        <w:rPr>
          <w:rFonts w:hint="cs"/>
          <w:color w:val="000000" w:themeColor="text1"/>
          <w:rtl/>
        </w:rPr>
        <w:t>ב</w:t>
      </w:r>
      <w:r w:rsidR="00B660D0" w:rsidRPr="00E61C78">
        <w:rPr>
          <w:rFonts w:hint="cs"/>
          <w:color w:val="000000" w:themeColor="text1"/>
          <w:rtl/>
        </w:rPr>
        <w:t>מחלקה.</w:t>
      </w:r>
      <w:r w:rsidR="0021358A" w:rsidRPr="00E61C78">
        <w:rPr>
          <w:rFonts w:hint="cs"/>
          <w:color w:val="000000" w:themeColor="text1"/>
          <w:rtl/>
        </w:rPr>
        <w:t xml:space="preserve"> ראיונות אלו נותחו על פי ארבע קטגוריות הרלוונטיות למוטיבציות העובדות במחלקה. אלו הן: </w:t>
      </w:r>
    </w:p>
    <w:p w:rsidR="00B23927" w:rsidRPr="00F56D2D" w:rsidRDefault="0021358A" w:rsidP="00F56D2D">
      <w:pPr>
        <w:pStyle w:val="a4"/>
        <w:numPr>
          <w:ilvl w:val="0"/>
          <w:numId w:val="8"/>
        </w:numPr>
        <w:rPr>
          <w:color w:val="000000" w:themeColor="text1"/>
          <w:rtl/>
        </w:rPr>
      </w:pPr>
      <w:r w:rsidRPr="00F56D2D">
        <w:rPr>
          <w:rFonts w:hint="cs"/>
          <w:color w:val="000000" w:themeColor="text1"/>
          <w:rtl/>
        </w:rPr>
        <w:t>יעד המוטיבציה</w:t>
      </w:r>
      <w:r w:rsidR="00700BE7" w:rsidRPr="00F56D2D">
        <w:rPr>
          <w:rFonts w:hint="cs"/>
          <w:color w:val="000000" w:themeColor="text1"/>
          <w:rtl/>
        </w:rPr>
        <w:t xml:space="preserve"> </w:t>
      </w:r>
      <w:r w:rsidR="00B23927" w:rsidRPr="00F56D2D">
        <w:rPr>
          <w:rFonts w:hint="cs"/>
          <w:color w:val="000000" w:themeColor="text1"/>
          <w:rtl/>
        </w:rPr>
        <w:t>- ה</w:t>
      </w:r>
      <w:r w:rsidR="00486503" w:rsidRPr="00F56D2D">
        <w:rPr>
          <w:rFonts w:hint="cs"/>
          <w:color w:val="000000" w:themeColor="text1"/>
          <w:rtl/>
        </w:rPr>
        <w:t>מטרה העיקרית</w:t>
      </w:r>
      <w:r w:rsidRPr="00F56D2D">
        <w:rPr>
          <w:rFonts w:hint="cs"/>
          <w:color w:val="000000" w:themeColor="text1"/>
          <w:rtl/>
        </w:rPr>
        <w:t xml:space="preserve"> </w:t>
      </w:r>
      <w:r w:rsidR="00486503" w:rsidRPr="00F56D2D">
        <w:rPr>
          <w:rFonts w:hint="cs"/>
          <w:color w:val="000000" w:themeColor="text1"/>
          <w:rtl/>
        </w:rPr>
        <w:t>ש</w:t>
      </w:r>
      <w:r w:rsidRPr="00F56D2D">
        <w:rPr>
          <w:rFonts w:hint="cs"/>
          <w:color w:val="000000" w:themeColor="text1"/>
          <w:rtl/>
        </w:rPr>
        <w:t>מניעה את המרואיינת</w:t>
      </w:r>
      <w:r w:rsidR="0056036D" w:rsidRPr="00F56D2D">
        <w:rPr>
          <w:rFonts w:hint="cs"/>
          <w:color w:val="000000" w:themeColor="text1"/>
          <w:rtl/>
        </w:rPr>
        <w:t xml:space="preserve">. </w:t>
      </w:r>
    </w:p>
    <w:p w:rsidR="00B23927" w:rsidRPr="00F56D2D" w:rsidRDefault="00700BE7" w:rsidP="00F56D2D">
      <w:pPr>
        <w:pStyle w:val="a4"/>
        <w:numPr>
          <w:ilvl w:val="0"/>
          <w:numId w:val="8"/>
        </w:numPr>
        <w:rPr>
          <w:color w:val="000000" w:themeColor="text1"/>
          <w:rtl/>
        </w:rPr>
      </w:pPr>
      <w:r w:rsidRPr="00F56D2D">
        <w:rPr>
          <w:rFonts w:hint="cs"/>
          <w:color w:val="000000" w:themeColor="text1"/>
          <w:rtl/>
        </w:rPr>
        <w:t>גורמים המשמרים את המוטיבציה - ג</w:t>
      </w:r>
      <w:r w:rsidR="00A46BC2" w:rsidRPr="00F56D2D">
        <w:rPr>
          <w:rFonts w:hint="cs"/>
          <w:color w:val="000000" w:themeColor="text1"/>
          <w:rtl/>
        </w:rPr>
        <w:t>ורמים בסביבת העבודה של המרואיינ</w:t>
      </w:r>
      <w:r w:rsidRPr="00F56D2D">
        <w:rPr>
          <w:rFonts w:hint="cs"/>
          <w:color w:val="000000" w:themeColor="text1"/>
          <w:rtl/>
        </w:rPr>
        <w:t xml:space="preserve">ת </w:t>
      </w:r>
      <w:r w:rsidR="00F6612A" w:rsidRPr="00F56D2D">
        <w:rPr>
          <w:rFonts w:hint="cs"/>
          <w:color w:val="000000" w:themeColor="text1"/>
          <w:rtl/>
        </w:rPr>
        <w:t>ה</w:t>
      </w:r>
      <w:r w:rsidR="0056036D" w:rsidRPr="00F56D2D">
        <w:rPr>
          <w:rFonts w:hint="cs"/>
          <w:color w:val="000000" w:themeColor="text1"/>
          <w:rtl/>
        </w:rPr>
        <w:t xml:space="preserve">משמרים ומטפחים את המוטיבציה שלה. </w:t>
      </w:r>
    </w:p>
    <w:p w:rsidR="001B6D82" w:rsidRPr="00F56D2D" w:rsidRDefault="0056036D" w:rsidP="00F56D2D">
      <w:pPr>
        <w:pStyle w:val="a4"/>
        <w:numPr>
          <w:ilvl w:val="0"/>
          <w:numId w:val="8"/>
        </w:numPr>
        <w:rPr>
          <w:color w:val="000000" w:themeColor="text1"/>
          <w:rtl/>
        </w:rPr>
      </w:pPr>
      <w:r w:rsidRPr="00F56D2D">
        <w:rPr>
          <w:color w:val="000000" w:themeColor="text1"/>
          <w:rtl/>
        </w:rPr>
        <w:t xml:space="preserve">גורמים שגורעים </w:t>
      </w:r>
      <w:r w:rsidR="006361C1" w:rsidRPr="00F56D2D">
        <w:rPr>
          <w:rFonts w:hint="cs"/>
          <w:color w:val="000000" w:themeColor="text1"/>
          <w:rtl/>
        </w:rPr>
        <w:t>מ</w:t>
      </w:r>
      <w:r w:rsidRPr="00F56D2D">
        <w:rPr>
          <w:color w:val="000000" w:themeColor="text1"/>
          <w:rtl/>
        </w:rPr>
        <w:t xml:space="preserve">המוטיבציה </w:t>
      </w:r>
      <w:r w:rsidRPr="00F56D2D">
        <w:rPr>
          <w:rFonts w:hint="cs"/>
          <w:color w:val="000000" w:themeColor="text1"/>
          <w:rtl/>
        </w:rPr>
        <w:t xml:space="preserve">- </w:t>
      </w:r>
      <w:r w:rsidR="006361C1" w:rsidRPr="00F56D2D">
        <w:rPr>
          <w:rFonts w:hint="cs"/>
          <w:color w:val="000000" w:themeColor="text1"/>
          <w:rtl/>
        </w:rPr>
        <w:t>ה</w:t>
      </w:r>
      <w:r w:rsidRPr="00F56D2D">
        <w:rPr>
          <w:rFonts w:hint="cs"/>
          <w:color w:val="000000" w:themeColor="text1"/>
          <w:rtl/>
        </w:rPr>
        <w:t xml:space="preserve">גורמים </w:t>
      </w:r>
      <w:r w:rsidR="001B6D82" w:rsidRPr="00F56D2D">
        <w:rPr>
          <w:rFonts w:hint="cs"/>
          <w:color w:val="000000" w:themeColor="text1"/>
          <w:rtl/>
        </w:rPr>
        <w:t xml:space="preserve">בסביבת העבודה </w:t>
      </w:r>
      <w:r w:rsidR="00A46BC2" w:rsidRPr="00F56D2D">
        <w:rPr>
          <w:rFonts w:hint="cs"/>
          <w:color w:val="000000" w:themeColor="text1"/>
          <w:rtl/>
        </w:rPr>
        <w:t>שפוגמים במוטיבציה של המרואיינ</w:t>
      </w:r>
      <w:r w:rsidRPr="00F56D2D">
        <w:rPr>
          <w:rFonts w:hint="cs"/>
          <w:color w:val="000000" w:themeColor="text1"/>
          <w:rtl/>
        </w:rPr>
        <w:t>ת.</w:t>
      </w:r>
      <w:r w:rsidR="004130F2">
        <w:rPr>
          <w:rFonts w:hint="cs"/>
          <w:color w:val="000000" w:themeColor="text1"/>
          <w:rtl/>
        </w:rPr>
        <w:t xml:space="preserve"> </w:t>
      </w:r>
    </w:p>
    <w:p w:rsidR="003740C2" w:rsidRPr="00F56D2D" w:rsidRDefault="0056036D" w:rsidP="00F56D2D">
      <w:pPr>
        <w:pStyle w:val="a4"/>
        <w:numPr>
          <w:ilvl w:val="0"/>
          <w:numId w:val="8"/>
        </w:numPr>
        <w:rPr>
          <w:color w:val="000000" w:themeColor="text1"/>
          <w:rtl/>
        </w:rPr>
      </w:pPr>
      <w:r w:rsidRPr="00F56D2D">
        <w:rPr>
          <w:rFonts w:hint="cs"/>
          <w:color w:val="000000" w:themeColor="text1"/>
          <w:rtl/>
        </w:rPr>
        <w:t xml:space="preserve">ביטויי המוטיבציה - </w:t>
      </w:r>
      <w:r w:rsidR="00C52A59" w:rsidRPr="00F56D2D">
        <w:rPr>
          <w:rFonts w:hint="cs"/>
          <w:color w:val="000000" w:themeColor="text1"/>
          <w:rtl/>
        </w:rPr>
        <w:t>ה</w:t>
      </w:r>
      <w:r w:rsidRPr="00F56D2D">
        <w:rPr>
          <w:rFonts w:hint="cs"/>
          <w:color w:val="000000" w:themeColor="text1"/>
          <w:rtl/>
        </w:rPr>
        <w:t xml:space="preserve">אופנים בהם המוטיבציה </w:t>
      </w:r>
      <w:r w:rsidR="00C52A59" w:rsidRPr="00F56D2D">
        <w:rPr>
          <w:rFonts w:hint="cs"/>
          <w:color w:val="000000" w:themeColor="text1"/>
          <w:rtl/>
        </w:rPr>
        <w:t xml:space="preserve">של המרואיינות באה </w:t>
      </w:r>
      <w:r w:rsidRPr="00F56D2D">
        <w:rPr>
          <w:rFonts w:hint="cs"/>
          <w:color w:val="000000" w:themeColor="text1"/>
          <w:rtl/>
        </w:rPr>
        <w:t xml:space="preserve">לידי ביטוי בעבודה. </w:t>
      </w:r>
    </w:p>
    <w:p w:rsidR="0056036D" w:rsidRPr="00D669D4" w:rsidRDefault="0056036D" w:rsidP="00700BE7">
      <w:pPr>
        <w:rPr>
          <w:color w:val="365F91" w:themeColor="accent1" w:themeShade="BF"/>
          <w:rtl/>
        </w:rPr>
      </w:pPr>
    </w:p>
    <w:p w:rsidR="0056036D" w:rsidRPr="00241F27" w:rsidRDefault="0021358A" w:rsidP="004130F2">
      <w:pPr>
        <w:pStyle w:val="2"/>
        <w:numPr>
          <w:ilvl w:val="1"/>
          <w:numId w:val="9"/>
        </w:numPr>
        <w:rPr>
          <w:sz w:val="28"/>
          <w:szCs w:val="28"/>
          <w:rtl/>
        </w:rPr>
      </w:pPr>
      <w:bookmarkStart w:id="3" w:name="_Toc59628379"/>
      <w:r w:rsidRPr="00241F27">
        <w:rPr>
          <w:rFonts w:hint="cs"/>
          <w:sz w:val="28"/>
          <w:szCs w:val="28"/>
          <w:rtl/>
        </w:rPr>
        <w:t>יעד</w:t>
      </w:r>
      <w:r w:rsidR="00700BE7" w:rsidRPr="00241F27">
        <w:rPr>
          <w:rFonts w:hint="cs"/>
          <w:sz w:val="28"/>
          <w:szCs w:val="28"/>
          <w:rtl/>
        </w:rPr>
        <w:t>י</w:t>
      </w:r>
      <w:r w:rsidRPr="00241F27">
        <w:rPr>
          <w:rFonts w:hint="cs"/>
          <w:sz w:val="28"/>
          <w:szCs w:val="28"/>
          <w:rtl/>
        </w:rPr>
        <w:t xml:space="preserve"> המ</w:t>
      </w:r>
      <w:r w:rsidR="00700BE7" w:rsidRPr="00241F27">
        <w:rPr>
          <w:rFonts w:hint="cs"/>
          <w:sz w:val="28"/>
          <w:szCs w:val="28"/>
          <w:rtl/>
        </w:rPr>
        <w:t>ו</w:t>
      </w:r>
      <w:r w:rsidRPr="00241F27">
        <w:rPr>
          <w:rFonts w:hint="cs"/>
          <w:sz w:val="28"/>
          <w:szCs w:val="28"/>
          <w:rtl/>
        </w:rPr>
        <w:t>טיבציה</w:t>
      </w:r>
      <w:r w:rsidR="00700BE7" w:rsidRPr="00241F27">
        <w:rPr>
          <w:rFonts w:hint="cs"/>
          <w:sz w:val="28"/>
          <w:szCs w:val="28"/>
          <w:rtl/>
        </w:rPr>
        <w:t xml:space="preserve"> </w:t>
      </w:r>
      <w:r w:rsidR="0056036D" w:rsidRPr="00241F27">
        <w:rPr>
          <w:sz w:val="28"/>
          <w:szCs w:val="28"/>
          <w:rtl/>
        </w:rPr>
        <w:t>של המרואיינות</w:t>
      </w:r>
      <w:bookmarkEnd w:id="3"/>
    </w:p>
    <w:p w:rsidR="0056036D" w:rsidRPr="00062E51" w:rsidRDefault="0056036D" w:rsidP="00750805">
      <w:pPr>
        <w:jc w:val="left"/>
        <w:rPr>
          <w:color w:val="000000" w:themeColor="text1"/>
          <w:rtl/>
        </w:rPr>
      </w:pPr>
      <w:r w:rsidRPr="00062E51">
        <w:rPr>
          <w:rFonts w:hint="cs"/>
          <w:color w:val="000000" w:themeColor="text1"/>
          <w:rtl/>
        </w:rPr>
        <w:t xml:space="preserve">קטגוריה זו מתייחסת </w:t>
      </w:r>
      <w:r w:rsidR="0042167B" w:rsidRPr="00062E51">
        <w:rPr>
          <w:rFonts w:hint="cs"/>
          <w:color w:val="000000" w:themeColor="text1"/>
          <w:rtl/>
        </w:rPr>
        <w:t xml:space="preserve">ליעד המוטיבציה </w:t>
      </w:r>
      <w:r w:rsidR="00873E6D" w:rsidRPr="00062E51">
        <w:rPr>
          <w:rFonts w:hint="cs"/>
          <w:color w:val="000000" w:themeColor="text1"/>
          <w:rtl/>
        </w:rPr>
        <w:t>ה</w:t>
      </w:r>
      <w:r w:rsidR="0042167B" w:rsidRPr="00062E51">
        <w:rPr>
          <w:rFonts w:hint="cs"/>
          <w:color w:val="000000" w:themeColor="text1"/>
          <w:rtl/>
        </w:rPr>
        <w:t>מרכזי ש</w:t>
      </w:r>
      <w:r w:rsidR="00873E6D" w:rsidRPr="00062E51">
        <w:rPr>
          <w:rFonts w:hint="cs"/>
          <w:color w:val="000000" w:themeColor="text1"/>
          <w:rtl/>
        </w:rPr>
        <w:t xml:space="preserve">מניע את </w:t>
      </w:r>
      <w:r w:rsidR="0042167B" w:rsidRPr="00062E51">
        <w:rPr>
          <w:rFonts w:hint="cs"/>
          <w:color w:val="000000" w:themeColor="text1"/>
          <w:rtl/>
        </w:rPr>
        <w:t>המרואיינות</w:t>
      </w:r>
      <w:r w:rsidR="00873E6D" w:rsidRPr="00062E51">
        <w:rPr>
          <w:rFonts w:hint="cs"/>
          <w:color w:val="000000" w:themeColor="text1"/>
          <w:rtl/>
        </w:rPr>
        <w:t xml:space="preserve">. </w:t>
      </w:r>
      <w:r w:rsidR="0042167B" w:rsidRPr="00062E51">
        <w:rPr>
          <w:rFonts w:hint="cs"/>
          <w:color w:val="000000" w:themeColor="text1"/>
          <w:rtl/>
        </w:rPr>
        <w:t xml:space="preserve">בחינת הראיונות העלתה </w:t>
      </w:r>
      <w:r w:rsidR="00856B60" w:rsidRPr="00062E51">
        <w:rPr>
          <w:rFonts w:hint="cs"/>
          <w:color w:val="000000" w:themeColor="text1"/>
          <w:rtl/>
        </w:rPr>
        <w:t>כי לשתי המרואיינות מטרה מוטיבציונית דומה</w:t>
      </w:r>
      <w:r w:rsidR="009062F4" w:rsidRPr="00062E51">
        <w:rPr>
          <w:rFonts w:hint="cs"/>
          <w:color w:val="000000" w:themeColor="text1"/>
          <w:rtl/>
        </w:rPr>
        <w:t xml:space="preserve"> - </w:t>
      </w:r>
      <w:r w:rsidR="00856B60" w:rsidRPr="00062E51">
        <w:rPr>
          <w:rFonts w:hint="cs"/>
          <w:color w:val="000000" w:themeColor="text1"/>
          <w:rtl/>
        </w:rPr>
        <w:t xml:space="preserve">ההתקדמות מקצועית. </w:t>
      </w:r>
      <w:r w:rsidR="004130F2">
        <w:rPr>
          <w:rFonts w:hint="cs"/>
          <w:color w:val="000000" w:themeColor="text1"/>
          <w:rtl/>
        </w:rPr>
        <w:t>סמדר</w:t>
      </w:r>
      <w:r w:rsidR="00750805" w:rsidRPr="00062E51">
        <w:rPr>
          <w:rFonts w:hint="cs"/>
          <w:color w:val="000000" w:themeColor="text1"/>
          <w:rtl/>
        </w:rPr>
        <w:t xml:space="preserve"> סיפרה בראיון:</w:t>
      </w:r>
    </w:p>
    <w:p w:rsidR="00544FA2" w:rsidRPr="00062E51" w:rsidRDefault="00544FA2" w:rsidP="00856B60">
      <w:pPr>
        <w:pStyle w:val="ac"/>
        <w:rPr>
          <w:color w:val="000000" w:themeColor="text1"/>
          <w:rtl/>
        </w:rPr>
      </w:pPr>
      <w:r w:rsidRPr="00062E51">
        <w:rPr>
          <w:rFonts w:hint="cs"/>
          <w:color w:val="000000" w:themeColor="text1"/>
          <w:rtl/>
        </w:rPr>
        <w:t>"</w:t>
      </w:r>
      <w:r w:rsidRPr="00062E51">
        <w:rPr>
          <w:color w:val="000000" w:themeColor="text1"/>
          <w:rtl/>
        </w:rPr>
        <w:t>רמת השכר גם חשוב לי</w:t>
      </w:r>
      <w:r w:rsidR="00087181" w:rsidRPr="00062E51">
        <w:rPr>
          <w:rFonts w:hint="cs"/>
          <w:color w:val="000000" w:themeColor="text1"/>
          <w:rtl/>
        </w:rPr>
        <w:t>,</w:t>
      </w:r>
      <w:r w:rsidRPr="00062E51">
        <w:rPr>
          <w:color w:val="000000" w:themeColor="text1"/>
          <w:rtl/>
        </w:rPr>
        <w:t xml:space="preserve"> אבל לא כמו שאר הדברים</w:t>
      </w:r>
      <w:r w:rsidR="00087181" w:rsidRPr="00062E51">
        <w:rPr>
          <w:rFonts w:hint="cs"/>
          <w:color w:val="000000" w:themeColor="text1"/>
          <w:rtl/>
        </w:rPr>
        <w:t>.</w:t>
      </w:r>
      <w:r w:rsidRPr="00062E51">
        <w:rPr>
          <w:color w:val="000000" w:themeColor="text1"/>
          <w:rtl/>
        </w:rPr>
        <w:t xml:space="preserve"> אני מוכנה להתפשר על </w:t>
      </w:r>
      <w:r w:rsidR="00087181" w:rsidRPr="00062E51">
        <w:rPr>
          <w:color w:val="000000" w:themeColor="text1"/>
          <w:rtl/>
        </w:rPr>
        <w:t>שכר בשביל ג'וב שיקדם אותי בעתיד</w:t>
      </w:r>
      <w:r w:rsidRPr="00062E51">
        <w:rPr>
          <w:rFonts w:hint="cs"/>
          <w:color w:val="000000" w:themeColor="text1"/>
          <w:rtl/>
        </w:rPr>
        <w:t>"</w:t>
      </w:r>
      <w:r w:rsidR="00856B60" w:rsidRPr="00062E51">
        <w:rPr>
          <w:rFonts w:hint="cs"/>
          <w:color w:val="000000" w:themeColor="text1"/>
          <w:rtl/>
        </w:rPr>
        <w:t xml:space="preserve"> </w:t>
      </w:r>
      <w:r w:rsidR="004F4193" w:rsidRPr="00062E51">
        <w:rPr>
          <w:rFonts w:hint="cs"/>
          <w:color w:val="000000" w:themeColor="text1"/>
          <w:rtl/>
        </w:rPr>
        <w:t>(</w:t>
      </w:r>
      <w:r w:rsidR="004130F2">
        <w:rPr>
          <w:rFonts w:hint="cs"/>
          <w:color w:val="000000" w:themeColor="text1"/>
          <w:rtl/>
        </w:rPr>
        <w:t>סמדר</w:t>
      </w:r>
      <w:r w:rsidR="004F4193" w:rsidRPr="00062E51">
        <w:rPr>
          <w:rFonts w:hint="cs"/>
          <w:color w:val="000000" w:themeColor="text1"/>
          <w:rtl/>
        </w:rPr>
        <w:t>)</w:t>
      </w:r>
    </w:p>
    <w:p w:rsidR="00856B60" w:rsidRPr="00062E51" w:rsidRDefault="00856B60" w:rsidP="001F1F4C">
      <w:pPr>
        <w:rPr>
          <w:color w:val="000000" w:themeColor="text1"/>
          <w:rtl/>
        </w:rPr>
      </w:pPr>
      <w:r w:rsidRPr="00062E51">
        <w:rPr>
          <w:rFonts w:hint="cs"/>
          <w:color w:val="000000" w:themeColor="text1"/>
          <w:rtl/>
        </w:rPr>
        <w:t>כפי ש</w:t>
      </w:r>
      <w:r w:rsidR="00087181" w:rsidRPr="00062E51">
        <w:rPr>
          <w:rFonts w:hint="cs"/>
          <w:color w:val="000000" w:themeColor="text1"/>
          <w:rtl/>
        </w:rPr>
        <w:t>עולה</w:t>
      </w:r>
      <w:r w:rsidRPr="00062E51">
        <w:rPr>
          <w:rFonts w:hint="cs"/>
          <w:color w:val="000000" w:themeColor="text1"/>
          <w:rtl/>
        </w:rPr>
        <w:t xml:space="preserve"> </w:t>
      </w:r>
      <w:r w:rsidR="00087181" w:rsidRPr="00062E51">
        <w:rPr>
          <w:rFonts w:hint="cs"/>
          <w:color w:val="000000" w:themeColor="text1"/>
          <w:rtl/>
        </w:rPr>
        <w:t xml:space="preserve">מדבריה, </w:t>
      </w:r>
      <w:r w:rsidR="004130F2">
        <w:rPr>
          <w:rFonts w:hint="cs"/>
          <w:color w:val="000000" w:themeColor="text1"/>
          <w:rtl/>
        </w:rPr>
        <w:t>סמדר</w:t>
      </w:r>
      <w:r w:rsidR="00087181" w:rsidRPr="00062E51">
        <w:rPr>
          <w:rFonts w:hint="cs"/>
          <w:color w:val="000000" w:themeColor="text1"/>
          <w:rtl/>
        </w:rPr>
        <w:t xml:space="preserve"> מציבה את ההתקדמות המקצועית</w:t>
      </w:r>
      <w:r w:rsidRPr="00062E51">
        <w:rPr>
          <w:rFonts w:hint="cs"/>
          <w:color w:val="000000" w:themeColor="text1"/>
          <w:rtl/>
        </w:rPr>
        <w:t xml:space="preserve"> </w:t>
      </w:r>
      <w:r w:rsidR="00087181" w:rsidRPr="00062E51">
        <w:rPr>
          <w:rFonts w:hint="cs"/>
          <w:color w:val="000000" w:themeColor="text1"/>
          <w:rtl/>
        </w:rPr>
        <w:t>הפרוספקטיבית (</w:t>
      </w:r>
      <w:r w:rsidRPr="00062E51">
        <w:rPr>
          <w:rFonts w:hint="cs"/>
          <w:color w:val="000000" w:themeColor="text1"/>
          <w:rtl/>
        </w:rPr>
        <w:t>"ג'וב שיקדם אותי בעתיד"</w:t>
      </w:r>
      <w:r w:rsidR="00087181" w:rsidRPr="00062E51">
        <w:rPr>
          <w:rFonts w:hint="cs"/>
          <w:color w:val="000000" w:themeColor="text1"/>
          <w:rtl/>
        </w:rPr>
        <w:t>)</w:t>
      </w:r>
      <w:r w:rsidRPr="00062E51">
        <w:rPr>
          <w:rFonts w:hint="cs"/>
          <w:color w:val="000000" w:themeColor="text1"/>
          <w:rtl/>
        </w:rPr>
        <w:t xml:space="preserve"> מעל רמת השכר שלה. למרות שבמהלך הריאיון היא לא ציינה </w:t>
      </w:r>
      <w:r w:rsidR="00F86337" w:rsidRPr="00062E51">
        <w:rPr>
          <w:rFonts w:hint="cs"/>
          <w:color w:val="000000" w:themeColor="text1"/>
          <w:rtl/>
        </w:rPr>
        <w:t>באופן מפורש מטרה שמניעה אותה</w:t>
      </w:r>
      <w:r w:rsidR="001F1F4C" w:rsidRPr="00062E51">
        <w:rPr>
          <w:rFonts w:hint="cs"/>
          <w:color w:val="000000" w:themeColor="text1"/>
          <w:rtl/>
        </w:rPr>
        <w:t>,</w:t>
      </w:r>
      <w:r w:rsidR="00F86337" w:rsidRPr="00062E51">
        <w:rPr>
          <w:rFonts w:hint="cs"/>
          <w:color w:val="000000" w:themeColor="text1"/>
          <w:rtl/>
        </w:rPr>
        <w:t xml:space="preserve"> ה</w:t>
      </w:r>
      <w:r w:rsidR="001F1F4C" w:rsidRPr="00062E51">
        <w:rPr>
          <w:rFonts w:hint="cs"/>
          <w:color w:val="000000" w:themeColor="text1"/>
          <w:rtl/>
        </w:rPr>
        <w:t>צבת</w:t>
      </w:r>
      <w:r w:rsidR="00F86337" w:rsidRPr="00062E51">
        <w:rPr>
          <w:rFonts w:hint="cs"/>
          <w:color w:val="000000" w:themeColor="text1"/>
          <w:rtl/>
        </w:rPr>
        <w:t xml:space="preserve"> ההתקדמות המקצועית לפני השכר מעידה על כך שזו המטרה העיקרית </w:t>
      </w:r>
      <w:r w:rsidR="001F1F4C" w:rsidRPr="00062E51">
        <w:rPr>
          <w:rFonts w:hint="cs"/>
          <w:color w:val="000000" w:themeColor="text1"/>
          <w:rtl/>
        </w:rPr>
        <w:t>שמניעה אותה</w:t>
      </w:r>
      <w:r w:rsidR="00F86337" w:rsidRPr="00062E51">
        <w:rPr>
          <w:rFonts w:hint="cs"/>
          <w:color w:val="000000" w:themeColor="text1"/>
          <w:rtl/>
        </w:rPr>
        <w:t>.</w:t>
      </w:r>
      <w:r w:rsidR="004130F2">
        <w:rPr>
          <w:rFonts w:hint="cs"/>
          <w:color w:val="000000" w:themeColor="text1"/>
          <w:rtl/>
        </w:rPr>
        <w:t xml:space="preserve"> </w:t>
      </w:r>
    </w:p>
    <w:p w:rsidR="00D669D4" w:rsidRPr="00062E51" w:rsidRDefault="00F86337" w:rsidP="00C470AB">
      <w:pPr>
        <w:rPr>
          <w:i/>
          <w:iCs/>
          <w:color w:val="000000" w:themeColor="text1"/>
          <w:rtl/>
        </w:rPr>
      </w:pPr>
      <w:r w:rsidRPr="00062E51">
        <w:rPr>
          <w:rFonts w:hint="cs"/>
          <w:color w:val="000000" w:themeColor="text1"/>
          <w:rtl/>
        </w:rPr>
        <w:t xml:space="preserve">בראיון של </w:t>
      </w:r>
      <w:r w:rsidR="004130F2">
        <w:rPr>
          <w:rFonts w:hint="cs"/>
          <w:color w:val="000000" w:themeColor="text1"/>
          <w:rtl/>
        </w:rPr>
        <w:t>יפעת</w:t>
      </w:r>
      <w:r w:rsidR="00C470AB" w:rsidRPr="00062E51">
        <w:rPr>
          <w:rFonts w:hint="cs"/>
          <w:color w:val="000000" w:themeColor="text1"/>
          <w:rtl/>
        </w:rPr>
        <w:t>,</w:t>
      </w:r>
      <w:r w:rsidRPr="00062E51">
        <w:rPr>
          <w:rFonts w:hint="cs"/>
          <w:color w:val="000000" w:themeColor="text1"/>
          <w:rtl/>
        </w:rPr>
        <w:t xml:space="preserve"> החשיבות של ההתקדמות המק</w:t>
      </w:r>
      <w:r w:rsidR="00C470AB" w:rsidRPr="00062E51">
        <w:rPr>
          <w:rFonts w:hint="cs"/>
          <w:color w:val="000000" w:themeColor="text1"/>
          <w:rtl/>
        </w:rPr>
        <w:t>צועית כמטרה העיקרית המניעה אותה</w:t>
      </w:r>
      <w:r w:rsidRPr="00062E51">
        <w:rPr>
          <w:rFonts w:hint="cs"/>
          <w:color w:val="000000" w:themeColor="text1"/>
          <w:rtl/>
        </w:rPr>
        <w:t xml:space="preserve"> ברורה </w:t>
      </w:r>
      <w:r w:rsidR="00C470AB" w:rsidRPr="00062E51">
        <w:rPr>
          <w:rFonts w:hint="cs"/>
          <w:color w:val="000000" w:themeColor="text1"/>
          <w:rtl/>
        </w:rPr>
        <w:t>הרבה יותר,</w:t>
      </w:r>
      <w:r w:rsidR="004130F2">
        <w:rPr>
          <w:rFonts w:hint="cs"/>
          <w:color w:val="000000" w:themeColor="text1"/>
          <w:rtl/>
        </w:rPr>
        <w:t xml:space="preserve"> </w:t>
      </w:r>
      <w:r w:rsidR="00C470AB" w:rsidRPr="00062E51">
        <w:rPr>
          <w:rFonts w:hint="cs"/>
          <w:color w:val="000000" w:themeColor="text1"/>
          <w:rtl/>
        </w:rPr>
        <w:t>והיא מציגה אותה במפורש</w:t>
      </w:r>
      <w:r w:rsidRPr="00062E51">
        <w:rPr>
          <w:rFonts w:hint="cs"/>
          <w:i/>
          <w:iCs/>
          <w:color w:val="000000" w:themeColor="text1"/>
          <w:rtl/>
        </w:rPr>
        <w:t>:</w:t>
      </w:r>
    </w:p>
    <w:p w:rsidR="00D669D4" w:rsidRPr="00062E51" w:rsidRDefault="00D669D4" w:rsidP="008D396D">
      <w:pPr>
        <w:pStyle w:val="ac"/>
        <w:rPr>
          <w:color w:val="000000" w:themeColor="text1"/>
          <w:rtl/>
        </w:rPr>
      </w:pPr>
      <w:r w:rsidRPr="00062E51">
        <w:rPr>
          <w:rFonts w:hint="cs"/>
          <w:color w:val="000000" w:themeColor="text1"/>
          <w:rtl/>
        </w:rPr>
        <w:t>"</w:t>
      </w:r>
      <w:r w:rsidRPr="00062E51">
        <w:rPr>
          <w:color w:val="000000" w:themeColor="text1"/>
          <w:rtl/>
        </w:rPr>
        <w:t>חשוב לי להתפתח, שיתנו לי ידע מקצועי</w:t>
      </w:r>
      <w:r w:rsidR="008D396D" w:rsidRPr="00062E51">
        <w:rPr>
          <w:rFonts w:hint="cs"/>
          <w:color w:val="000000" w:themeColor="text1"/>
          <w:rtl/>
        </w:rPr>
        <w:t>.</w:t>
      </w:r>
      <w:r w:rsidRPr="00062E51">
        <w:rPr>
          <w:color w:val="000000" w:themeColor="text1"/>
          <w:rtl/>
        </w:rPr>
        <w:t xml:space="preserve"> לדו</w:t>
      </w:r>
      <w:r w:rsidR="00F86337" w:rsidRPr="00062E51">
        <w:rPr>
          <w:rFonts w:hint="cs"/>
          <w:color w:val="000000" w:themeColor="text1"/>
          <w:rtl/>
        </w:rPr>
        <w:t>גמה:</w:t>
      </w:r>
      <w:r w:rsidRPr="00062E51">
        <w:rPr>
          <w:color w:val="000000" w:themeColor="text1"/>
          <w:rtl/>
        </w:rPr>
        <w:t xml:space="preserve"> ללמוד ממנהלת עם ניסיון והיכרות עם ארגונים אחרים</w:t>
      </w:r>
      <w:r w:rsidR="008D396D" w:rsidRPr="00062E51">
        <w:rPr>
          <w:rFonts w:hint="cs"/>
          <w:color w:val="000000" w:themeColor="text1"/>
          <w:rtl/>
        </w:rPr>
        <w:t>,</w:t>
      </w:r>
      <w:r w:rsidRPr="00062E51">
        <w:rPr>
          <w:color w:val="000000" w:themeColor="text1"/>
          <w:rtl/>
        </w:rPr>
        <w:t xml:space="preserve"> מנהלת שמצמיחה אותך ונותנת לך להתנסות בדברים אחרים</w:t>
      </w:r>
      <w:r w:rsidRPr="00062E51">
        <w:rPr>
          <w:rFonts w:hint="cs"/>
          <w:color w:val="000000" w:themeColor="text1"/>
          <w:rtl/>
        </w:rPr>
        <w:t>"</w:t>
      </w:r>
      <w:r w:rsidR="00F86337" w:rsidRPr="00062E51">
        <w:rPr>
          <w:rFonts w:hint="cs"/>
          <w:color w:val="000000" w:themeColor="text1"/>
          <w:rtl/>
        </w:rPr>
        <w:t xml:space="preserve"> </w:t>
      </w:r>
      <w:r w:rsidR="004F4193" w:rsidRPr="00062E51">
        <w:rPr>
          <w:rFonts w:hint="cs"/>
          <w:color w:val="000000" w:themeColor="text1"/>
          <w:rtl/>
        </w:rPr>
        <w:t>(</w:t>
      </w:r>
      <w:r w:rsidR="004130F2">
        <w:rPr>
          <w:rFonts w:hint="cs"/>
          <w:color w:val="000000" w:themeColor="text1"/>
          <w:rtl/>
        </w:rPr>
        <w:t>יפעת</w:t>
      </w:r>
      <w:r w:rsidR="004F4193" w:rsidRPr="00062E51">
        <w:rPr>
          <w:rFonts w:hint="cs"/>
          <w:color w:val="000000" w:themeColor="text1"/>
          <w:rtl/>
        </w:rPr>
        <w:t>)</w:t>
      </w:r>
    </w:p>
    <w:p w:rsidR="00F86337" w:rsidRPr="00062E51" w:rsidRDefault="008D396D" w:rsidP="008D396D">
      <w:pPr>
        <w:rPr>
          <w:color w:val="000000" w:themeColor="text1"/>
          <w:rtl/>
        </w:rPr>
      </w:pPr>
      <w:r w:rsidRPr="00062E51">
        <w:rPr>
          <w:rFonts w:hint="cs"/>
          <w:color w:val="000000" w:themeColor="text1"/>
          <w:rtl/>
        </w:rPr>
        <w:lastRenderedPageBreak/>
        <w:t>ניתן לראות ש</w:t>
      </w:r>
      <w:r w:rsidR="004130F2">
        <w:rPr>
          <w:rFonts w:hint="cs"/>
          <w:color w:val="000000" w:themeColor="text1"/>
          <w:rtl/>
        </w:rPr>
        <w:t>יפעת</w:t>
      </w:r>
      <w:r w:rsidRPr="00062E51">
        <w:rPr>
          <w:rFonts w:hint="cs"/>
          <w:color w:val="000000" w:themeColor="text1"/>
          <w:rtl/>
        </w:rPr>
        <w:t xml:space="preserve"> מתארת</w:t>
      </w:r>
      <w:r w:rsidR="00F86337" w:rsidRPr="00062E51">
        <w:rPr>
          <w:rFonts w:hint="cs"/>
          <w:color w:val="000000" w:themeColor="text1"/>
          <w:rtl/>
        </w:rPr>
        <w:t xml:space="preserve"> באופן מפורש שהגורם </w:t>
      </w:r>
      <w:r w:rsidRPr="00062E51">
        <w:rPr>
          <w:rFonts w:hint="cs"/>
          <w:color w:val="000000" w:themeColor="text1"/>
          <w:rtl/>
        </w:rPr>
        <w:t>ה</w:t>
      </w:r>
      <w:r w:rsidR="00F86337" w:rsidRPr="00062E51">
        <w:rPr>
          <w:rFonts w:hint="cs"/>
          <w:color w:val="000000" w:themeColor="text1"/>
          <w:rtl/>
        </w:rPr>
        <w:t>חשוב לה ב</w:t>
      </w:r>
      <w:r w:rsidR="00E94E29" w:rsidRPr="00062E51">
        <w:rPr>
          <w:rFonts w:hint="cs"/>
          <w:color w:val="000000" w:themeColor="text1"/>
          <w:rtl/>
        </w:rPr>
        <w:t>יותר ב</w:t>
      </w:r>
      <w:r w:rsidR="00F86337" w:rsidRPr="00062E51">
        <w:rPr>
          <w:rFonts w:hint="cs"/>
          <w:color w:val="000000" w:themeColor="text1"/>
          <w:rtl/>
        </w:rPr>
        <w:t xml:space="preserve">עבודה הוא </w:t>
      </w:r>
      <w:r w:rsidR="00E94E29" w:rsidRPr="00062E51">
        <w:rPr>
          <w:rFonts w:hint="cs"/>
          <w:color w:val="000000" w:themeColor="text1"/>
          <w:rtl/>
        </w:rPr>
        <w:t>ר</w:t>
      </w:r>
      <w:r w:rsidRPr="00062E51">
        <w:rPr>
          <w:rFonts w:hint="cs"/>
          <w:color w:val="000000" w:themeColor="text1"/>
          <w:rtl/>
        </w:rPr>
        <w:t>כ</w:t>
      </w:r>
      <w:r w:rsidR="00E94E29" w:rsidRPr="00062E51">
        <w:rPr>
          <w:rFonts w:hint="cs"/>
          <w:color w:val="000000" w:themeColor="text1"/>
          <w:rtl/>
        </w:rPr>
        <w:t>ישת הידע המקצועי, והצמיחה האישית</w:t>
      </w:r>
      <w:r w:rsidRPr="00062E51">
        <w:rPr>
          <w:rFonts w:hint="cs"/>
          <w:color w:val="000000" w:themeColor="text1"/>
          <w:rtl/>
        </w:rPr>
        <w:t>.</w:t>
      </w:r>
      <w:r w:rsidR="00E94E29" w:rsidRPr="00062E51">
        <w:rPr>
          <w:rFonts w:hint="cs"/>
          <w:color w:val="000000" w:themeColor="text1"/>
          <w:rtl/>
        </w:rPr>
        <w:t xml:space="preserve"> </w:t>
      </w:r>
      <w:r w:rsidRPr="00062E51">
        <w:rPr>
          <w:rFonts w:hint="cs"/>
          <w:color w:val="000000" w:themeColor="text1"/>
          <w:rtl/>
        </w:rPr>
        <w:t xml:space="preserve">ניתן לראות את </w:t>
      </w:r>
      <w:r w:rsidR="00E94E29" w:rsidRPr="00062E51">
        <w:rPr>
          <w:rFonts w:hint="cs"/>
          <w:color w:val="000000" w:themeColor="text1"/>
          <w:rtl/>
        </w:rPr>
        <w:t>מטרות א</w:t>
      </w:r>
      <w:r w:rsidRPr="00062E51">
        <w:rPr>
          <w:rFonts w:hint="cs"/>
          <w:color w:val="000000" w:themeColor="text1"/>
          <w:rtl/>
        </w:rPr>
        <w:t>לו</w:t>
      </w:r>
      <w:r w:rsidR="00E94E29" w:rsidRPr="00062E51">
        <w:rPr>
          <w:rFonts w:hint="cs"/>
          <w:color w:val="000000" w:themeColor="text1"/>
          <w:rtl/>
        </w:rPr>
        <w:t xml:space="preserve"> כמשתייכות למטרת ההתקדמות המקצועית. </w:t>
      </w:r>
    </w:p>
    <w:p w:rsidR="00D669D4" w:rsidRDefault="00D669D4" w:rsidP="0056036D">
      <w:pPr>
        <w:rPr>
          <w:color w:val="4F81BD" w:themeColor="accent1"/>
          <w:rtl/>
        </w:rPr>
      </w:pPr>
    </w:p>
    <w:p w:rsidR="0021358A" w:rsidRPr="00241F27" w:rsidRDefault="0021358A" w:rsidP="004130F2">
      <w:pPr>
        <w:pStyle w:val="2"/>
        <w:numPr>
          <w:ilvl w:val="1"/>
          <w:numId w:val="9"/>
        </w:numPr>
        <w:rPr>
          <w:sz w:val="28"/>
          <w:szCs w:val="28"/>
          <w:rtl/>
        </w:rPr>
      </w:pPr>
      <w:bookmarkStart w:id="4" w:name="_Toc59628380"/>
      <w:r w:rsidRPr="00241F27">
        <w:rPr>
          <w:sz w:val="28"/>
          <w:szCs w:val="28"/>
          <w:rtl/>
        </w:rPr>
        <w:t xml:space="preserve">גורמים </w:t>
      </w:r>
      <w:r w:rsidR="00CD0464" w:rsidRPr="00241F27">
        <w:rPr>
          <w:rFonts w:hint="cs"/>
          <w:sz w:val="28"/>
          <w:szCs w:val="28"/>
          <w:rtl/>
        </w:rPr>
        <w:t>ה</w:t>
      </w:r>
      <w:r w:rsidRPr="00241F27">
        <w:rPr>
          <w:sz w:val="28"/>
          <w:szCs w:val="28"/>
          <w:rtl/>
        </w:rPr>
        <w:t>משמרים את המוטיבציה</w:t>
      </w:r>
      <w:r w:rsidR="00700BE7" w:rsidRPr="00241F27">
        <w:rPr>
          <w:rFonts w:hint="cs"/>
          <w:sz w:val="28"/>
          <w:szCs w:val="28"/>
          <w:rtl/>
        </w:rPr>
        <w:t xml:space="preserve"> </w:t>
      </w:r>
      <w:r w:rsidR="0056036D" w:rsidRPr="00241F27">
        <w:rPr>
          <w:sz w:val="28"/>
          <w:szCs w:val="28"/>
          <w:rtl/>
        </w:rPr>
        <w:t>של המרואיינות</w:t>
      </w:r>
      <w:bookmarkEnd w:id="4"/>
    </w:p>
    <w:p w:rsidR="00DA5DCB" w:rsidRDefault="00E94E29" w:rsidP="0007146C">
      <w:pPr>
        <w:rPr>
          <w:color w:val="000000" w:themeColor="text1"/>
          <w:rtl/>
        </w:rPr>
      </w:pPr>
      <w:r w:rsidRPr="00435A14">
        <w:rPr>
          <w:rFonts w:hint="cs"/>
          <w:color w:val="000000" w:themeColor="text1"/>
          <w:rtl/>
        </w:rPr>
        <w:t>קטגוריה זו מתייחסת לאותם גורמים בסביבת העבודה של המרואיינות שתורמים לשימור המוטיבציה של</w:t>
      </w:r>
      <w:r w:rsidR="00435A14">
        <w:rPr>
          <w:rFonts w:hint="cs"/>
          <w:color w:val="000000" w:themeColor="text1"/>
          <w:rtl/>
        </w:rPr>
        <w:t>הן</w:t>
      </w:r>
      <w:r w:rsidRPr="00435A14">
        <w:rPr>
          <w:rFonts w:hint="cs"/>
          <w:color w:val="000000" w:themeColor="text1"/>
          <w:rtl/>
        </w:rPr>
        <w:t xml:space="preserve">. </w:t>
      </w:r>
      <w:r w:rsidR="00435A14">
        <w:rPr>
          <w:rFonts w:hint="cs"/>
          <w:color w:val="000000" w:themeColor="text1"/>
          <w:rtl/>
        </w:rPr>
        <w:t>מהראיונות עולים חמישה תתי-</w:t>
      </w:r>
      <w:r w:rsidRPr="00435A14">
        <w:rPr>
          <w:rFonts w:hint="cs"/>
          <w:color w:val="000000" w:themeColor="text1"/>
          <w:rtl/>
        </w:rPr>
        <w:t>גורמים:</w:t>
      </w:r>
    </w:p>
    <w:p w:rsidR="00E94E29" w:rsidRPr="00435A14" w:rsidRDefault="00D462AA" w:rsidP="0007146C">
      <w:pPr>
        <w:rPr>
          <w:color w:val="000000" w:themeColor="text1"/>
          <w:rtl/>
        </w:rPr>
      </w:pPr>
      <w:r w:rsidRPr="00435A14">
        <w:rPr>
          <w:rFonts w:hint="cs"/>
          <w:color w:val="000000" w:themeColor="text1"/>
          <w:rtl/>
        </w:rPr>
        <w:t xml:space="preserve">א) התקדמות מקצועית, ב) הבעה עצמית, ג) תנאי </w:t>
      </w:r>
      <w:r w:rsidR="0007146C">
        <w:rPr>
          <w:rFonts w:hint="cs"/>
          <w:color w:val="000000" w:themeColor="text1"/>
          <w:rtl/>
        </w:rPr>
        <w:t xml:space="preserve">העסקה, ד) עניין מקצועי, </w:t>
      </w:r>
      <w:r w:rsidRPr="00435A14">
        <w:rPr>
          <w:rFonts w:hint="cs"/>
          <w:color w:val="000000" w:themeColor="text1"/>
          <w:rtl/>
        </w:rPr>
        <w:t>ה) הערכה.</w:t>
      </w:r>
      <w:r w:rsidR="0007146C">
        <w:rPr>
          <w:rFonts w:hint="cs"/>
          <w:color w:val="000000" w:themeColor="text1"/>
          <w:rtl/>
        </w:rPr>
        <w:t xml:space="preserve"> מפא</w:t>
      </w:r>
      <w:r w:rsidR="005E2E6B" w:rsidRPr="00435A14">
        <w:rPr>
          <w:rFonts w:hint="cs"/>
          <w:color w:val="000000" w:themeColor="text1"/>
          <w:rtl/>
        </w:rPr>
        <w:t>ת קוצר המקום</w:t>
      </w:r>
      <w:r w:rsidR="0007146C">
        <w:rPr>
          <w:rFonts w:hint="cs"/>
          <w:color w:val="000000" w:themeColor="text1"/>
          <w:rtl/>
        </w:rPr>
        <w:t>,</w:t>
      </w:r>
      <w:r w:rsidR="00F9110E">
        <w:rPr>
          <w:rFonts w:hint="cs"/>
          <w:color w:val="000000" w:themeColor="text1"/>
          <w:rtl/>
        </w:rPr>
        <w:t xml:space="preserve"> אציג</w:t>
      </w:r>
      <w:r w:rsidR="005E2E6B" w:rsidRPr="00435A14">
        <w:rPr>
          <w:rFonts w:hint="cs"/>
          <w:color w:val="000000" w:themeColor="text1"/>
          <w:rtl/>
        </w:rPr>
        <w:t xml:space="preserve"> דוגמאות לשני הגורמים הראשונים בלבד.</w:t>
      </w:r>
    </w:p>
    <w:p w:rsidR="005E2E6B" w:rsidRPr="002F0BDE" w:rsidRDefault="005E2E6B" w:rsidP="003460F4">
      <w:pPr>
        <w:rPr>
          <w:color w:val="000000" w:themeColor="text1"/>
          <w:rtl/>
        </w:rPr>
      </w:pPr>
    </w:p>
    <w:p w:rsidR="00E94E29" w:rsidRPr="004130F2" w:rsidRDefault="00E94E29" w:rsidP="004130F2">
      <w:pPr>
        <w:pStyle w:val="3"/>
        <w:numPr>
          <w:ilvl w:val="2"/>
          <w:numId w:val="9"/>
        </w:numPr>
        <w:rPr>
          <w:rtl/>
        </w:rPr>
      </w:pPr>
      <w:bookmarkStart w:id="5" w:name="_Toc59628381"/>
      <w:r w:rsidRPr="004130F2">
        <w:rPr>
          <w:rFonts w:hint="cs"/>
          <w:rtl/>
        </w:rPr>
        <w:t>התקדמות מקצועית</w:t>
      </w:r>
      <w:bookmarkEnd w:id="5"/>
      <w:r w:rsidR="004130F2" w:rsidRPr="004130F2">
        <w:rPr>
          <w:rFonts w:hint="cs"/>
          <w:rtl/>
        </w:rPr>
        <w:t xml:space="preserve"> </w:t>
      </w:r>
    </w:p>
    <w:p w:rsidR="004F4193" w:rsidRPr="002F0BDE" w:rsidRDefault="003460F4" w:rsidP="00A7235B">
      <w:pPr>
        <w:rPr>
          <w:i/>
          <w:iCs/>
          <w:color w:val="000000" w:themeColor="text1"/>
          <w:rtl/>
        </w:rPr>
      </w:pPr>
      <w:r w:rsidRPr="002F0BDE">
        <w:rPr>
          <w:rFonts w:hint="cs"/>
          <w:color w:val="000000" w:themeColor="text1"/>
          <w:rtl/>
        </w:rPr>
        <w:t xml:space="preserve">אחד הגורמים המשמרים את </w:t>
      </w:r>
      <w:r w:rsidR="00A7235B">
        <w:rPr>
          <w:rFonts w:hint="cs"/>
          <w:color w:val="000000" w:themeColor="text1"/>
          <w:rtl/>
        </w:rPr>
        <w:t>ה</w:t>
      </w:r>
      <w:r w:rsidRPr="002F0BDE">
        <w:rPr>
          <w:rFonts w:hint="cs"/>
          <w:color w:val="000000" w:themeColor="text1"/>
          <w:rtl/>
        </w:rPr>
        <w:t xml:space="preserve">מוטיבציה של העובדות </w:t>
      </w:r>
      <w:r w:rsidR="00A7235B">
        <w:rPr>
          <w:rFonts w:hint="cs"/>
          <w:color w:val="000000" w:themeColor="text1"/>
          <w:rtl/>
        </w:rPr>
        <w:t>הוא גורם</w:t>
      </w:r>
      <w:r w:rsidR="004F4193" w:rsidRPr="002F0BDE">
        <w:rPr>
          <w:rFonts w:hint="cs"/>
          <w:color w:val="000000" w:themeColor="text1"/>
          <w:rtl/>
        </w:rPr>
        <w:t xml:space="preserve"> ההתקדמות המקצועית,</w:t>
      </w:r>
      <w:r w:rsidR="00A7235B">
        <w:rPr>
          <w:rFonts w:hint="cs"/>
          <w:color w:val="000000" w:themeColor="text1"/>
          <w:rtl/>
        </w:rPr>
        <w:t xml:space="preserve"> שעלה מדבריהן של שתי המרואינות.</w:t>
      </w:r>
      <w:r w:rsidR="004F4193" w:rsidRPr="002F0BDE">
        <w:rPr>
          <w:rFonts w:hint="cs"/>
          <w:color w:val="000000" w:themeColor="text1"/>
          <w:rtl/>
        </w:rPr>
        <w:t xml:space="preserve"> </w:t>
      </w:r>
      <w:r w:rsidR="004130F2">
        <w:rPr>
          <w:rFonts w:hint="cs"/>
          <w:color w:val="000000" w:themeColor="text1"/>
          <w:rtl/>
        </w:rPr>
        <w:t>סמדר</w:t>
      </w:r>
      <w:r w:rsidR="00A7235B">
        <w:rPr>
          <w:rFonts w:hint="cs"/>
          <w:color w:val="000000" w:themeColor="text1"/>
          <w:rtl/>
        </w:rPr>
        <w:t xml:space="preserve"> מתארת</w:t>
      </w:r>
      <w:r w:rsidR="004F4193" w:rsidRPr="002F0BDE">
        <w:rPr>
          <w:rFonts w:hint="cs"/>
          <w:color w:val="000000" w:themeColor="text1"/>
          <w:rtl/>
        </w:rPr>
        <w:t xml:space="preserve"> את חשיבות גורם </w:t>
      </w:r>
      <w:r w:rsidR="00CE1573" w:rsidRPr="002F0BDE">
        <w:rPr>
          <w:rFonts w:hint="cs"/>
          <w:color w:val="000000" w:themeColor="text1"/>
          <w:rtl/>
        </w:rPr>
        <w:t>ההתקדמות</w:t>
      </w:r>
      <w:r w:rsidR="004F4193" w:rsidRPr="002F0BDE">
        <w:rPr>
          <w:rFonts w:hint="cs"/>
          <w:color w:val="000000" w:themeColor="text1"/>
          <w:rtl/>
        </w:rPr>
        <w:t xml:space="preserve"> המקצועי</w:t>
      </w:r>
      <w:r w:rsidR="00CE1573" w:rsidRPr="002F0BDE">
        <w:rPr>
          <w:rFonts w:hint="cs"/>
          <w:color w:val="000000" w:themeColor="text1"/>
          <w:rtl/>
        </w:rPr>
        <w:t>ת</w:t>
      </w:r>
      <w:r w:rsidR="00A7235B">
        <w:rPr>
          <w:rFonts w:hint="cs"/>
          <w:color w:val="000000" w:themeColor="text1"/>
          <w:rtl/>
        </w:rPr>
        <w:t>,</w:t>
      </w:r>
      <w:r w:rsidR="004F4193" w:rsidRPr="002F0BDE">
        <w:rPr>
          <w:rFonts w:hint="cs"/>
          <w:color w:val="000000" w:themeColor="text1"/>
          <w:rtl/>
        </w:rPr>
        <w:t xml:space="preserve"> בתשובה לשאלה "מה את מרגישה שאת מקבלת היום ממקום העבודה":</w:t>
      </w:r>
      <w:r w:rsidR="004F4193" w:rsidRPr="002F0BDE">
        <w:rPr>
          <w:rFonts w:hint="cs"/>
          <w:i/>
          <w:iCs/>
          <w:color w:val="000000" w:themeColor="text1"/>
          <w:rtl/>
        </w:rPr>
        <w:t xml:space="preserve"> </w:t>
      </w:r>
    </w:p>
    <w:p w:rsidR="00D462AA" w:rsidRPr="002F0BDE" w:rsidRDefault="00D94113" w:rsidP="00380D41">
      <w:pPr>
        <w:pStyle w:val="ac"/>
        <w:rPr>
          <w:color w:val="000000" w:themeColor="text1"/>
          <w:rtl/>
        </w:rPr>
      </w:pPr>
      <w:r w:rsidRPr="002F0BDE">
        <w:rPr>
          <w:color w:val="000000" w:themeColor="text1"/>
          <w:rtl/>
        </w:rPr>
        <w:t>"התמקצעות, אני לומדת את התחום ומתנסה בעבודה בחברה גדולה עם המון אתגרים</w:t>
      </w:r>
      <w:r w:rsidR="00380D41">
        <w:rPr>
          <w:rFonts w:hint="cs"/>
          <w:color w:val="000000" w:themeColor="text1"/>
          <w:rtl/>
        </w:rPr>
        <w:t>.</w:t>
      </w:r>
      <w:r w:rsidRPr="002F0BDE">
        <w:rPr>
          <w:color w:val="000000" w:themeColor="text1"/>
          <w:rtl/>
        </w:rPr>
        <w:t xml:space="preserve"> אני מרגישה שאני מקבלת ידע רב שלא בטוח שהייתי מקבלת במקומות אחרים</w:t>
      </w:r>
      <w:r w:rsidR="00380D41">
        <w:rPr>
          <w:rFonts w:hint="cs"/>
          <w:color w:val="000000" w:themeColor="text1"/>
          <w:rtl/>
        </w:rPr>
        <w:t>,</w:t>
      </w:r>
      <w:r w:rsidRPr="002F0BDE">
        <w:rPr>
          <w:color w:val="000000" w:themeColor="text1"/>
          <w:rtl/>
        </w:rPr>
        <w:t xml:space="preserve"> כמו עבודה מול וועדים והקשיים שסובבים סביב זה"</w:t>
      </w:r>
      <w:r w:rsidR="004F4193" w:rsidRPr="002F0BDE">
        <w:rPr>
          <w:rFonts w:hint="cs"/>
          <w:color w:val="000000" w:themeColor="text1"/>
          <w:rtl/>
        </w:rPr>
        <w:t xml:space="preserve"> (</w:t>
      </w:r>
      <w:r w:rsidR="004130F2">
        <w:rPr>
          <w:rFonts w:hint="cs"/>
          <w:color w:val="000000" w:themeColor="text1"/>
          <w:rtl/>
        </w:rPr>
        <w:t>סמדר</w:t>
      </w:r>
      <w:r w:rsidR="004F4193" w:rsidRPr="002F0BDE">
        <w:rPr>
          <w:rFonts w:hint="cs"/>
          <w:color w:val="000000" w:themeColor="text1"/>
          <w:rtl/>
        </w:rPr>
        <w:t xml:space="preserve">) </w:t>
      </w:r>
    </w:p>
    <w:p w:rsidR="00581A64" w:rsidRPr="002F0BDE" w:rsidRDefault="004F4193" w:rsidP="00AA305B">
      <w:pPr>
        <w:rPr>
          <w:i/>
          <w:iCs/>
          <w:color w:val="000000" w:themeColor="text1"/>
          <w:rtl/>
        </w:rPr>
      </w:pPr>
      <w:r w:rsidRPr="002F0BDE">
        <w:rPr>
          <w:rFonts w:hint="cs"/>
          <w:color w:val="000000" w:themeColor="text1"/>
          <w:rtl/>
        </w:rPr>
        <w:t xml:space="preserve">גם </w:t>
      </w:r>
      <w:r w:rsidR="004130F2">
        <w:rPr>
          <w:rFonts w:hint="cs"/>
          <w:color w:val="000000" w:themeColor="text1"/>
          <w:rtl/>
        </w:rPr>
        <w:t>יפעת</w:t>
      </w:r>
      <w:r w:rsidRPr="002F0BDE">
        <w:rPr>
          <w:rFonts w:hint="cs"/>
          <w:color w:val="000000" w:themeColor="text1"/>
          <w:rtl/>
        </w:rPr>
        <w:t xml:space="preserve"> מזכירה</w:t>
      </w:r>
      <w:r w:rsidR="00AA305B">
        <w:rPr>
          <w:rFonts w:hint="cs"/>
          <w:color w:val="000000" w:themeColor="text1"/>
          <w:rtl/>
        </w:rPr>
        <w:t xml:space="preserve"> בתשובתה לשאלה זו</w:t>
      </w:r>
      <w:r w:rsidRPr="002F0BDE">
        <w:rPr>
          <w:rFonts w:hint="cs"/>
          <w:color w:val="000000" w:themeColor="text1"/>
          <w:rtl/>
        </w:rPr>
        <w:t xml:space="preserve"> </w:t>
      </w:r>
      <w:r w:rsidR="00581A64" w:rsidRPr="002F0BDE">
        <w:rPr>
          <w:rFonts w:hint="cs"/>
          <w:color w:val="000000" w:themeColor="text1"/>
          <w:rtl/>
        </w:rPr>
        <w:t>את הניסיון התעסוקתי</w:t>
      </w:r>
      <w:r w:rsidR="00AA305B">
        <w:rPr>
          <w:rFonts w:hint="cs"/>
          <w:color w:val="000000" w:themeColor="text1"/>
          <w:rtl/>
        </w:rPr>
        <w:t xml:space="preserve"> לפני הכל</w:t>
      </w:r>
      <w:r w:rsidR="00581A64" w:rsidRPr="002F0BDE">
        <w:rPr>
          <w:rFonts w:hint="cs"/>
          <w:color w:val="000000" w:themeColor="text1"/>
          <w:rtl/>
        </w:rPr>
        <w:t>:</w:t>
      </w:r>
    </w:p>
    <w:p w:rsidR="00D462AA" w:rsidRPr="002F0BDE" w:rsidRDefault="00D462AA" w:rsidP="00FA3D1A">
      <w:pPr>
        <w:pStyle w:val="ac"/>
        <w:rPr>
          <w:color w:val="000000" w:themeColor="text1"/>
          <w:rtl/>
        </w:rPr>
      </w:pPr>
      <w:r w:rsidRPr="002F0BDE">
        <w:rPr>
          <w:rFonts w:hint="cs"/>
          <w:color w:val="000000" w:themeColor="text1"/>
          <w:rtl/>
        </w:rPr>
        <w:t>"</w:t>
      </w:r>
      <w:r w:rsidRPr="002F0BDE">
        <w:rPr>
          <w:color w:val="000000" w:themeColor="text1"/>
          <w:rtl/>
        </w:rPr>
        <w:t>אני מקבלת ניסיון תעסוקתי</w:t>
      </w:r>
      <w:r w:rsidR="00FA3D1A">
        <w:rPr>
          <w:rFonts w:hint="cs"/>
          <w:color w:val="000000" w:themeColor="text1"/>
          <w:rtl/>
        </w:rPr>
        <w:t>.</w:t>
      </w:r>
      <w:r w:rsidRPr="002F0BDE">
        <w:rPr>
          <w:color w:val="000000" w:themeColor="text1"/>
          <w:rtl/>
        </w:rPr>
        <w:t xml:space="preserve"> זה שאני רכזת מש"א זה ניסיון מגוון</w:t>
      </w:r>
      <w:r w:rsidR="00FA3D1A">
        <w:rPr>
          <w:rFonts w:hint="cs"/>
          <w:color w:val="000000" w:themeColor="text1"/>
          <w:rtl/>
        </w:rPr>
        <w:t>.</w:t>
      </w:r>
      <w:r w:rsidRPr="002F0BDE">
        <w:rPr>
          <w:color w:val="000000" w:themeColor="text1"/>
          <w:rtl/>
        </w:rPr>
        <w:t xml:space="preserve"> אני צוברת ניסיון בהרבה דברים. אני מקבלת ידע מקצועי</w:t>
      </w:r>
      <w:r w:rsidRPr="002F0BDE">
        <w:rPr>
          <w:rFonts w:hint="cs"/>
          <w:color w:val="000000" w:themeColor="text1"/>
          <w:rtl/>
        </w:rPr>
        <w:t>"</w:t>
      </w:r>
      <w:r w:rsidR="00581A64" w:rsidRPr="002F0BDE">
        <w:rPr>
          <w:rFonts w:hint="cs"/>
          <w:color w:val="000000" w:themeColor="text1"/>
          <w:rtl/>
        </w:rPr>
        <w:t xml:space="preserve"> </w:t>
      </w:r>
      <w:r w:rsidR="00581A64" w:rsidRPr="002F0BDE">
        <w:rPr>
          <w:rFonts w:hint="cs"/>
          <w:i w:val="0"/>
          <w:iCs w:val="0"/>
          <w:color w:val="000000" w:themeColor="text1"/>
          <w:rtl/>
        </w:rPr>
        <w:t>(</w:t>
      </w:r>
      <w:r w:rsidR="004130F2">
        <w:rPr>
          <w:rFonts w:hint="cs"/>
          <w:i w:val="0"/>
          <w:iCs w:val="0"/>
          <w:color w:val="000000" w:themeColor="text1"/>
          <w:rtl/>
        </w:rPr>
        <w:t>יפעת</w:t>
      </w:r>
      <w:r w:rsidR="00581A64" w:rsidRPr="002F0BDE">
        <w:rPr>
          <w:rFonts w:hint="cs"/>
          <w:i w:val="0"/>
          <w:iCs w:val="0"/>
          <w:color w:val="000000" w:themeColor="text1"/>
          <w:rtl/>
        </w:rPr>
        <w:t>)</w:t>
      </w:r>
    </w:p>
    <w:p w:rsidR="00D462AA" w:rsidRPr="002F0BDE" w:rsidRDefault="00581A64" w:rsidP="00581A64">
      <w:pPr>
        <w:rPr>
          <w:color w:val="000000" w:themeColor="text1"/>
          <w:rtl/>
        </w:rPr>
      </w:pPr>
      <w:r w:rsidRPr="002F0BDE">
        <w:rPr>
          <w:rFonts w:hint="cs"/>
          <w:color w:val="000000" w:themeColor="text1"/>
          <w:rtl/>
        </w:rPr>
        <w:t>האזכור המשותף של גורם ההתקדמות המקצועית בתשובה לשאלה עשוי להעיד על חשיבות ההתקדמות המקצועית כגורם המשמר מוטיבציה לעובדות המחלקה.</w:t>
      </w:r>
    </w:p>
    <w:p w:rsidR="00581A64" w:rsidRPr="00581A64" w:rsidRDefault="00581A64" w:rsidP="00581A64">
      <w:pPr>
        <w:rPr>
          <w:color w:val="4F81BD" w:themeColor="accent1"/>
          <w:rtl/>
        </w:rPr>
      </w:pPr>
    </w:p>
    <w:p w:rsidR="00E94E29" w:rsidRPr="00E16382" w:rsidRDefault="00E94E29" w:rsidP="004130F2">
      <w:pPr>
        <w:pStyle w:val="3"/>
        <w:numPr>
          <w:ilvl w:val="2"/>
          <w:numId w:val="9"/>
        </w:numPr>
        <w:rPr>
          <w:rtl/>
        </w:rPr>
      </w:pPr>
      <w:bookmarkStart w:id="6" w:name="_Toc59628382"/>
      <w:r w:rsidRPr="00E16382">
        <w:rPr>
          <w:rFonts w:hint="cs"/>
          <w:rtl/>
        </w:rPr>
        <w:lastRenderedPageBreak/>
        <w:t>הבעה</w:t>
      </w:r>
      <w:r w:rsidR="004130F2">
        <w:rPr>
          <w:rFonts w:cs="David" w:hint="cs"/>
          <w:rtl/>
        </w:rPr>
        <w:t xml:space="preserve"> </w:t>
      </w:r>
      <w:r w:rsidR="00D462AA" w:rsidRPr="00E16382">
        <w:rPr>
          <w:rFonts w:hint="cs"/>
          <w:rtl/>
        </w:rPr>
        <w:t>עצמית</w:t>
      </w:r>
      <w:bookmarkEnd w:id="6"/>
    </w:p>
    <w:p w:rsidR="00581A64" w:rsidRPr="00E16382" w:rsidRDefault="00581A64" w:rsidP="00646959">
      <w:pPr>
        <w:keepNext/>
        <w:rPr>
          <w:color w:val="000000" w:themeColor="text1"/>
          <w:rtl/>
        </w:rPr>
      </w:pPr>
      <w:r w:rsidRPr="00E16382">
        <w:rPr>
          <w:rFonts w:hint="cs"/>
          <w:color w:val="000000" w:themeColor="text1"/>
          <w:rtl/>
        </w:rPr>
        <w:t xml:space="preserve">גורם נוסף </w:t>
      </w:r>
      <w:r w:rsidR="001A54A0">
        <w:rPr>
          <w:rFonts w:hint="cs"/>
          <w:color w:val="000000" w:themeColor="text1"/>
          <w:rtl/>
        </w:rPr>
        <w:t>שמעלות שתי</w:t>
      </w:r>
      <w:r w:rsidR="00CE1573" w:rsidRPr="00E16382">
        <w:rPr>
          <w:rFonts w:hint="cs"/>
          <w:color w:val="000000" w:themeColor="text1"/>
          <w:rtl/>
        </w:rPr>
        <w:t xml:space="preserve"> המרואיינות הוא גורם ההבעה העצמית</w:t>
      </w:r>
      <w:r w:rsidR="001A54A0">
        <w:rPr>
          <w:rFonts w:hint="cs"/>
          <w:color w:val="000000" w:themeColor="text1"/>
          <w:rtl/>
        </w:rPr>
        <w:t>.</w:t>
      </w:r>
      <w:r w:rsidR="00CE1573" w:rsidRPr="00E16382">
        <w:rPr>
          <w:rFonts w:hint="cs"/>
          <w:color w:val="000000" w:themeColor="text1"/>
          <w:rtl/>
        </w:rPr>
        <w:t xml:space="preserve"> </w:t>
      </w:r>
      <w:r w:rsidR="004130F2">
        <w:rPr>
          <w:rFonts w:hint="cs"/>
          <w:color w:val="000000" w:themeColor="text1"/>
          <w:rtl/>
        </w:rPr>
        <w:t xml:space="preserve">סמדר </w:t>
      </w:r>
      <w:r w:rsidR="00CE1573" w:rsidRPr="00E16382">
        <w:rPr>
          <w:rFonts w:hint="cs"/>
          <w:color w:val="000000" w:themeColor="text1"/>
          <w:rtl/>
        </w:rPr>
        <w:t xml:space="preserve">מזכירה </w:t>
      </w:r>
      <w:r w:rsidR="001A54A0">
        <w:rPr>
          <w:rFonts w:hint="cs"/>
          <w:color w:val="000000" w:themeColor="text1"/>
          <w:rtl/>
        </w:rPr>
        <w:t xml:space="preserve">את </w:t>
      </w:r>
      <w:r w:rsidR="00CE1573" w:rsidRPr="00E16382">
        <w:rPr>
          <w:rFonts w:hint="cs"/>
          <w:color w:val="000000" w:themeColor="text1"/>
          <w:rtl/>
        </w:rPr>
        <w:t>גורם זה בתשובה לשאלה "מה הציפיות שלך ממקום העבודה? מה חשוב לך? "</w:t>
      </w:r>
    </w:p>
    <w:p w:rsidR="00544FA2" w:rsidRPr="00E16382" w:rsidRDefault="00D94113" w:rsidP="001A54A0">
      <w:pPr>
        <w:pStyle w:val="ac"/>
        <w:rPr>
          <w:color w:val="000000" w:themeColor="text1"/>
          <w:rtl/>
        </w:rPr>
      </w:pPr>
      <w:r w:rsidRPr="00E16382">
        <w:rPr>
          <w:rFonts w:hint="cs"/>
          <w:color w:val="000000" w:themeColor="text1"/>
          <w:rtl/>
        </w:rPr>
        <w:t xml:space="preserve"> </w:t>
      </w:r>
      <w:r w:rsidR="00544FA2" w:rsidRPr="00E16382">
        <w:rPr>
          <w:rFonts w:hint="cs"/>
          <w:color w:val="000000" w:themeColor="text1"/>
          <w:rtl/>
        </w:rPr>
        <w:t>"</w:t>
      </w:r>
      <w:r w:rsidR="001A54A0">
        <w:rPr>
          <w:color w:val="000000" w:themeColor="text1"/>
          <w:rtl/>
        </w:rPr>
        <w:t>חשוב לי גם שיהי</w:t>
      </w:r>
      <w:r w:rsidR="00544FA2" w:rsidRPr="00E16382">
        <w:rPr>
          <w:color w:val="000000" w:themeColor="text1"/>
          <w:rtl/>
        </w:rPr>
        <w:t>ה לי מקום להביע את דעתי ושיקשיבו לדעתי</w:t>
      </w:r>
      <w:r w:rsidR="001A54A0">
        <w:rPr>
          <w:rFonts w:hint="cs"/>
          <w:color w:val="000000" w:themeColor="text1"/>
          <w:rtl/>
        </w:rPr>
        <w:t>,</w:t>
      </w:r>
      <w:r w:rsidR="00544FA2" w:rsidRPr="00E16382">
        <w:rPr>
          <w:color w:val="000000" w:themeColor="text1"/>
          <w:rtl/>
        </w:rPr>
        <w:t xml:space="preserve"> שאוכל להשפיע</w:t>
      </w:r>
      <w:r w:rsidR="001A54A0">
        <w:rPr>
          <w:color w:val="000000" w:themeColor="text1"/>
          <w:rtl/>
        </w:rPr>
        <w:t xml:space="preserve"> ושלמנהלים שלי תהייה אוזן קשבת.</w:t>
      </w:r>
      <w:r w:rsidR="00544FA2" w:rsidRPr="00E16382">
        <w:rPr>
          <w:rFonts w:hint="cs"/>
          <w:color w:val="000000" w:themeColor="text1"/>
          <w:rtl/>
        </w:rPr>
        <w:t>"</w:t>
      </w:r>
      <w:r w:rsidR="00CE1573" w:rsidRPr="00E16382">
        <w:rPr>
          <w:rFonts w:hint="cs"/>
          <w:color w:val="000000" w:themeColor="text1"/>
          <w:rtl/>
        </w:rPr>
        <w:t xml:space="preserve"> (</w:t>
      </w:r>
      <w:r w:rsidR="004130F2">
        <w:rPr>
          <w:rFonts w:hint="cs"/>
          <w:color w:val="000000" w:themeColor="text1"/>
          <w:rtl/>
        </w:rPr>
        <w:t>סמדר</w:t>
      </w:r>
      <w:r w:rsidR="00CE1573" w:rsidRPr="00E16382">
        <w:rPr>
          <w:rFonts w:hint="cs"/>
          <w:color w:val="000000" w:themeColor="text1"/>
          <w:rtl/>
        </w:rPr>
        <w:t>).</w:t>
      </w:r>
    </w:p>
    <w:p w:rsidR="00CE1573" w:rsidRPr="00E16382" w:rsidRDefault="00CE1573" w:rsidP="001E66CD">
      <w:pPr>
        <w:rPr>
          <w:color w:val="000000" w:themeColor="text1"/>
          <w:rtl/>
        </w:rPr>
      </w:pPr>
      <w:r w:rsidRPr="00E16382">
        <w:rPr>
          <w:rFonts w:hint="cs"/>
          <w:color w:val="000000" w:themeColor="text1"/>
          <w:rtl/>
        </w:rPr>
        <w:t>מנגד</w:t>
      </w:r>
      <w:r w:rsidR="00261768">
        <w:rPr>
          <w:rFonts w:hint="cs"/>
          <w:color w:val="000000" w:themeColor="text1"/>
          <w:rtl/>
        </w:rPr>
        <w:t>,</w:t>
      </w:r>
      <w:r w:rsidRPr="00E16382">
        <w:rPr>
          <w:rFonts w:hint="cs"/>
          <w:color w:val="000000" w:themeColor="text1"/>
          <w:rtl/>
        </w:rPr>
        <w:t xml:space="preserve"> </w:t>
      </w:r>
      <w:r w:rsidR="004130F2">
        <w:rPr>
          <w:rFonts w:hint="cs"/>
          <w:color w:val="000000" w:themeColor="text1"/>
          <w:rtl/>
        </w:rPr>
        <w:t>יפעת</w:t>
      </w:r>
      <w:r w:rsidRPr="00E16382">
        <w:rPr>
          <w:rFonts w:hint="cs"/>
          <w:color w:val="000000" w:themeColor="text1"/>
          <w:rtl/>
        </w:rPr>
        <w:t xml:space="preserve"> מזכירה</w:t>
      </w:r>
      <w:r w:rsidR="00D65CDC">
        <w:rPr>
          <w:rFonts w:hint="cs"/>
          <w:color w:val="000000" w:themeColor="text1"/>
          <w:rtl/>
        </w:rPr>
        <w:t xml:space="preserve"> את</w:t>
      </w:r>
      <w:r w:rsidRPr="00E16382">
        <w:rPr>
          <w:rFonts w:hint="cs"/>
          <w:color w:val="000000" w:themeColor="text1"/>
          <w:rtl/>
        </w:rPr>
        <w:t xml:space="preserve"> גורם זה כאשר היא נשאלת לתפיסתה </w:t>
      </w:r>
      <w:r w:rsidR="001E66CD">
        <w:rPr>
          <w:rFonts w:hint="cs"/>
          <w:color w:val="000000" w:themeColor="text1"/>
          <w:rtl/>
        </w:rPr>
        <w:t>לגבי</w:t>
      </w:r>
      <w:r w:rsidRPr="00E16382">
        <w:rPr>
          <w:rFonts w:hint="cs"/>
          <w:color w:val="000000" w:themeColor="text1"/>
          <w:rtl/>
        </w:rPr>
        <w:t xml:space="preserve"> </w:t>
      </w:r>
      <w:r w:rsidR="001E66CD">
        <w:rPr>
          <w:rFonts w:hint="cs"/>
          <w:color w:val="000000" w:themeColor="text1"/>
          <w:rtl/>
        </w:rPr>
        <w:t>ה</w:t>
      </w:r>
      <w:r w:rsidRPr="00E16382">
        <w:rPr>
          <w:rFonts w:hint="cs"/>
          <w:color w:val="000000" w:themeColor="text1"/>
          <w:rtl/>
        </w:rPr>
        <w:t xml:space="preserve">הצלחה בעבודה, אותה היא מתארת כך: </w:t>
      </w:r>
    </w:p>
    <w:p w:rsidR="00D462AA" w:rsidRPr="00E16382" w:rsidRDefault="004130F2" w:rsidP="00CE1573">
      <w:pPr>
        <w:pStyle w:val="ac"/>
        <w:rPr>
          <w:color w:val="000000" w:themeColor="text1"/>
          <w:rtl/>
        </w:rPr>
      </w:pPr>
      <w:r>
        <w:rPr>
          <w:rFonts w:hint="cs"/>
          <w:color w:val="000000" w:themeColor="text1"/>
          <w:rtl/>
        </w:rPr>
        <w:t xml:space="preserve"> </w:t>
      </w:r>
      <w:r w:rsidR="00D462AA" w:rsidRPr="00E16382">
        <w:rPr>
          <w:color w:val="000000" w:themeColor="text1"/>
          <w:rtl/>
        </w:rPr>
        <w:t>"שיש לי השפעה</w:t>
      </w:r>
      <w:r w:rsidR="00743C5E">
        <w:rPr>
          <w:rFonts w:hint="cs"/>
          <w:color w:val="000000" w:themeColor="text1"/>
          <w:rtl/>
        </w:rPr>
        <w:t>,</w:t>
      </w:r>
      <w:r w:rsidR="00D462AA" w:rsidRPr="00E16382">
        <w:rPr>
          <w:color w:val="000000" w:themeColor="text1"/>
          <w:rtl/>
        </w:rPr>
        <w:t xml:space="preserve"> שאני יכולה להזיז משהו מנקודה לנקודה"</w:t>
      </w:r>
      <w:r w:rsidR="00CE1573" w:rsidRPr="00E16382">
        <w:rPr>
          <w:rFonts w:hint="cs"/>
          <w:color w:val="000000" w:themeColor="text1"/>
          <w:rtl/>
        </w:rPr>
        <w:t xml:space="preserve"> </w:t>
      </w:r>
    </w:p>
    <w:p w:rsidR="00CE1573" w:rsidRPr="00E16382" w:rsidRDefault="00D94A47" w:rsidP="00467239">
      <w:pPr>
        <w:rPr>
          <w:color w:val="000000" w:themeColor="text1"/>
          <w:rtl/>
        </w:rPr>
      </w:pPr>
      <w:r w:rsidRPr="00E16382">
        <w:rPr>
          <w:rFonts w:hint="cs"/>
          <w:color w:val="000000" w:themeColor="text1"/>
          <w:rtl/>
        </w:rPr>
        <w:t>ניתן לראות שגורם ההב</w:t>
      </w:r>
      <w:r w:rsidR="001A0D93">
        <w:rPr>
          <w:rFonts w:hint="cs"/>
          <w:color w:val="000000" w:themeColor="text1"/>
          <w:rtl/>
        </w:rPr>
        <w:t>ע</w:t>
      </w:r>
      <w:r w:rsidRPr="00E16382">
        <w:rPr>
          <w:rFonts w:hint="cs"/>
          <w:color w:val="000000" w:themeColor="text1"/>
          <w:rtl/>
        </w:rPr>
        <w:t>ה העצמית</w:t>
      </w:r>
      <w:r w:rsidR="002447C1">
        <w:rPr>
          <w:rFonts w:hint="cs"/>
          <w:color w:val="000000" w:themeColor="text1"/>
          <w:rtl/>
        </w:rPr>
        <w:t>, הכוח ליצירת שינוי ולהשפעה,</w:t>
      </w:r>
      <w:r w:rsidRPr="00E16382">
        <w:rPr>
          <w:rFonts w:hint="cs"/>
          <w:color w:val="000000" w:themeColor="text1"/>
          <w:rtl/>
        </w:rPr>
        <w:t xml:space="preserve"> </w:t>
      </w:r>
      <w:r w:rsidR="00467239">
        <w:rPr>
          <w:rFonts w:hint="cs"/>
          <w:color w:val="000000" w:themeColor="text1"/>
          <w:rtl/>
        </w:rPr>
        <w:t>משותף לשתי המרואיינות.</w:t>
      </w:r>
    </w:p>
    <w:p w:rsidR="00D462AA" w:rsidRPr="00E16382" w:rsidRDefault="00D462AA" w:rsidP="0056036D">
      <w:pPr>
        <w:rPr>
          <w:color w:val="000000" w:themeColor="text1"/>
          <w:rtl/>
        </w:rPr>
      </w:pPr>
    </w:p>
    <w:p w:rsidR="0021358A" w:rsidRPr="00C03DA0" w:rsidRDefault="0021358A" w:rsidP="004130F2">
      <w:pPr>
        <w:pStyle w:val="2"/>
        <w:numPr>
          <w:ilvl w:val="1"/>
          <w:numId w:val="9"/>
        </w:numPr>
        <w:rPr>
          <w:sz w:val="28"/>
          <w:szCs w:val="28"/>
          <w:rtl/>
        </w:rPr>
      </w:pPr>
      <w:bookmarkStart w:id="7" w:name="_Toc59628383"/>
      <w:r w:rsidRPr="00C03DA0">
        <w:rPr>
          <w:rFonts w:hint="cs"/>
          <w:sz w:val="28"/>
          <w:szCs w:val="28"/>
          <w:rtl/>
        </w:rPr>
        <w:t>גורמים ש</w:t>
      </w:r>
      <w:r w:rsidR="0056036D" w:rsidRPr="00C03DA0">
        <w:rPr>
          <w:rFonts w:hint="cs"/>
          <w:sz w:val="28"/>
          <w:szCs w:val="28"/>
          <w:rtl/>
        </w:rPr>
        <w:t>גורעים</w:t>
      </w:r>
      <w:r w:rsidRPr="00C03DA0">
        <w:rPr>
          <w:rFonts w:hint="cs"/>
          <w:sz w:val="28"/>
          <w:szCs w:val="28"/>
          <w:rtl/>
        </w:rPr>
        <w:t xml:space="preserve"> </w:t>
      </w:r>
      <w:r w:rsidR="0056036D" w:rsidRPr="00C03DA0">
        <w:rPr>
          <w:rFonts w:hint="cs"/>
          <w:sz w:val="28"/>
          <w:szCs w:val="28"/>
          <w:rtl/>
        </w:rPr>
        <w:t>מן ה</w:t>
      </w:r>
      <w:r w:rsidRPr="00C03DA0">
        <w:rPr>
          <w:rFonts w:hint="cs"/>
          <w:sz w:val="28"/>
          <w:szCs w:val="28"/>
          <w:rtl/>
        </w:rPr>
        <w:t>מוטיבציה</w:t>
      </w:r>
      <w:r w:rsidR="00700BE7" w:rsidRPr="00C03DA0">
        <w:rPr>
          <w:rFonts w:hint="cs"/>
          <w:sz w:val="28"/>
          <w:szCs w:val="28"/>
          <w:rtl/>
        </w:rPr>
        <w:t xml:space="preserve"> </w:t>
      </w:r>
      <w:r w:rsidR="0056036D" w:rsidRPr="00C03DA0">
        <w:rPr>
          <w:sz w:val="28"/>
          <w:szCs w:val="28"/>
          <w:rtl/>
        </w:rPr>
        <w:t>של המרואיינות</w:t>
      </w:r>
      <w:bookmarkEnd w:id="7"/>
    </w:p>
    <w:p w:rsidR="005E2E6B" w:rsidRPr="00E16382" w:rsidRDefault="004130F2" w:rsidP="005E2E6B">
      <w:pPr>
        <w:rPr>
          <w:color w:val="000000" w:themeColor="text1"/>
          <w:rtl/>
        </w:rPr>
      </w:pPr>
      <w:r>
        <w:rPr>
          <w:rFonts w:hint="cs"/>
          <w:color w:val="000000" w:themeColor="text1"/>
          <w:rtl/>
        </w:rPr>
        <w:t>סמדר</w:t>
      </w:r>
      <w:r w:rsidR="005E2E6B" w:rsidRPr="00E16382">
        <w:rPr>
          <w:rFonts w:hint="cs"/>
          <w:color w:val="000000" w:themeColor="text1"/>
          <w:rtl/>
        </w:rPr>
        <w:t xml:space="preserve"> ו</w:t>
      </w:r>
      <w:r>
        <w:rPr>
          <w:rFonts w:hint="cs"/>
          <w:color w:val="000000" w:themeColor="text1"/>
          <w:rtl/>
        </w:rPr>
        <w:t>יפעת</w:t>
      </w:r>
      <w:r w:rsidR="005E2E6B" w:rsidRPr="00E16382">
        <w:rPr>
          <w:rFonts w:hint="cs"/>
          <w:color w:val="000000" w:themeColor="text1"/>
          <w:rtl/>
        </w:rPr>
        <w:t xml:space="preserve"> </w:t>
      </w:r>
      <w:r w:rsidR="007E72A9">
        <w:rPr>
          <w:rFonts w:hint="cs"/>
          <w:color w:val="000000" w:themeColor="text1"/>
          <w:rtl/>
        </w:rPr>
        <w:t xml:space="preserve">מזכירות </w:t>
      </w:r>
      <w:r w:rsidR="005E2E6B" w:rsidRPr="00E16382">
        <w:rPr>
          <w:rFonts w:hint="cs"/>
          <w:color w:val="000000" w:themeColor="text1"/>
          <w:rtl/>
        </w:rPr>
        <w:t>שלוש</w:t>
      </w:r>
      <w:r w:rsidR="007E72A9">
        <w:rPr>
          <w:rFonts w:hint="cs"/>
          <w:color w:val="000000" w:themeColor="text1"/>
          <w:rtl/>
        </w:rPr>
        <w:t xml:space="preserve">ה גורמים הגורעים מן </w:t>
      </w:r>
      <w:r w:rsidR="005E2E6B" w:rsidRPr="00E16382">
        <w:rPr>
          <w:rFonts w:hint="cs"/>
          <w:color w:val="000000" w:themeColor="text1"/>
          <w:rtl/>
        </w:rPr>
        <w:t>המוטיבציה שלהן: א)</w:t>
      </w:r>
      <w:r>
        <w:rPr>
          <w:rFonts w:hint="cs"/>
          <w:color w:val="000000" w:themeColor="text1"/>
          <w:rtl/>
        </w:rPr>
        <w:t xml:space="preserve"> </w:t>
      </w:r>
      <w:r w:rsidR="005E2E6B" w:rsidRPr="00E16382">
        <w:rPr>
          <w:rFonts w:hint="cs"/>
          <w:color w:val="000000" w:themeColor="text1"/>
          <w:rtl/>
        </w:rPr>
        <w:t>חוסר הערכה,</w:t>
      </w:r>
      <w:r>
        <w:rPr>
          <w:rFonts w:hint="cs"/>
          <w:color w:val="000000" w:themeColor="text1"/>
          <w:rtl/>
        </w:rPr>
        <w:t xml:space="preserve"> </w:t>
      </w:r>
      <w:r w:rsidR="007E72A9">
        <w:rPr>
          <w:rFonts w:hint="cs"/>
          <w:color w:val="000000" w:themeColor="text1"/>
          <w:rtl/>
        </w:rPr>
        <w:t>ב) קושי ליצור שינוי, ג) חסימת</w:t>
      </w:r>
      <w:r w:rsidR="005E2E6B" w:rsidRPr="00E16382">
        <w:rPr>
          <w:rFonts w:hint="cs"/>
          <w:color w:val="000000" w:themeColor="text1"/>
          <w:rtl/>
        </w:rPr>
        <w:t xml:space="preserve"> </w:t>
      </w:r>
      <w:r w:rsidR="007E72A9">
        <w:rPr>
          <w:rFonts w:hint="cs"/>
          <w:color w:val="000000" w:themeColor="text1"/>
          <w:rtl/>
        </w:rPr>
        <w:t>ה</w:t>
      </w:r>
      <w:r w:rsidR="005E2E6B" w:rsidRPr="00E16382">
        <w:rPr>
          <w:rFonts w:hint="cs"/>
          <w:color w:val="000000" w:themeColor="text1"/>
          <w:rtl/>
        </w:rPr>
        <w:t xml:space="preserve">התקדמות </w:t>
      </w:r>
      <w:r w:rsidR="007E72A9">
        <w:rPr>
          <w:rFonts w:hint="cs"/>
          <w:color w:val="000000" w:themeColor="text1"/>
          <w:rtl/>
        </w:rPr>
        <w:t>ה</w:t>
      </w:r>
      <w:r w:rsidR="005E2E6B" w:rsidRPr="00E16382">
        <w:rPr>
          <w:rFonts w:hint="cs"/>
          <w:color w:val="000000" w:themeColor="text1"/>
          <w:rtl/>
        </w:rPr>
        <w:t>מקצועית. מפאת חוסר המקום יתואר רק גורם חוסר ההערכה ה</w:t>
      </w:r>
      <w:r w:rsidR="007E72A9">
        <w:rPr>
          <w:rFonts w:hint="cs"/>
          <w:color w:val="000000" w:themeColor="text1"/>
          <w:rtl/>
        </w:rPr>
        <w:t xml:space="preserve">מוזכר על ידי שתי המרואיינות. </w:t>
      </w:r>
      <w:r>
        <w:rPr>
          <w:rFonts w:hint="cs"/>
          <w:color w:val="000000" w:themeColor="text1"/>
          <w:rtl/>
        </w:rPr>
        <w:t>סמדר</w:t>
      </w:r>
      <w:r w:rsidR="005E2E6B" w:rsidRPr="00E16382">
        <w:rPr>
          <w:rFonts w:hint="cs"/>
          <w:color w:val="000000" w:themeColor="text1"/>
          <w:rtl/>
        </w:rPr>
        <w:t xml:space="preserve"> מזכירה </w:t>
      </w:r>
      <w:r w:rsidR="007E72A9">
        <w:rPr>
          <w:rFonts w:hint="cs"/>
          <w:color w:val="000000" w:themeColor="text1"/>
          <w:rtl/>
        </w:rPr>
        <w:t xml:space="preserve">את </w:t>
      </w:r>
      <w:r w:rsidR="005E2E6B" w:rsidRPr="00E16382">
        <w:rPr>
          <w:rFonts w:hint="cs"/>
          <w:color w:val="000000" w:themeColor="text1"/>
          <w:rtl/>
        </w:rPr>
        <w:t xml:space="preserve">גורם זה כאשר היא נשאלת לגבי מקרים שפגעו לה </w:t>
      </w:r>
      <w:r w:rsidR="007E72A9">
        <w:rPr>
          <w:rFonts w:hint="cs"/>
          <w:color w:val="000000" w:themeColor="text1"/>
          <w:rtl/>
        </w:rPr>
        <w:t>במוטיבציה במקום</w:t>
      </w:r>
      <w:r w:rsidR="005E2E6B" w:rsidRPr="00E16382">
        <w:rPr>
          <w:rFonts w:hint="cs"/>
          <w:color w:val="000000" w:themeColor="text1"/>
          <w:rtl/>
        </w:rPr>
        <w:t xml:space="preserve"> העבודה: </w:t>
      </w:r>
    </w:p>
    <w:p w:rsidR="00544FA2" w:rsidRPr="00E16382" w:rsidRDefault="00544FA2" w:rsidP="009D03CC">
      <w:pPr>
        <w:pStyle w:val="ac"/>
        <w:rPr>
          <w:color w:val="000000" w:themeColor="text1"/>
          <w:rtl/>
        </w:rPr>
      </w:pPr>
      <w:r w:rsidRPr="00E16382">
        <w:rPr>
          <w:rFonts w:hint="cs"/>
          <w:color w:val="000000" w:themeColor="text1"/>
          <w:rtl/>
        </w:rPr>
        <w:t>"</w:t>
      </w:r>
      <w:r w:rsidRPr="00E16382">
        <w:rPr>
          <w:color w:val="000000" w:themeColor="text1"/>
          <w:rtl/>
        </w:rPr>
        <w:t>בתהליך הערכת הביצועים קיבלתי ציון שלא התאים לדעתי לעבודה שהשקעתי</w:t>
      </w:r>
      <w:r w:rsidR="002D2AB4">
        <w:rPr>
          <w:rFonts w:hint="cs"/>
          <w:color w:val="000000" w:themeColor="text1"/>
          <w:rtl/>
        </w:rPr>
        <w:t>.</w:t>
      </w:r>
      <w:r w:rsidRPr="00E16382">
        <w:rPr>
          <w:color w:val="000000" w:themeColor="text1"/>
          <w:rtl/>
        </w:rPr>
        <w:t xml:space="preserve"> זה פגע לי במוטיבציה כי ידעתי כמה השקעתי ובסופו של דבר הכל מצטמצם לציון</w:t>
      </w:r>
      <w:r w:rsidR="00D94113" w:rsidRPr="00E16382">
        <w:rPr>
          <w:color w:val="000000" w:themeColor="text1"/>
          <w:rtl/>
        </w:rPr>
        <w:t xml:space="preserve"> שלא מראה את ההשקעה לאורך השנה</w:t>
      </w:r>
      <w:r w:rsidRPr="00E16382">
        <w:rPr>
          <w:rFonts w:hint="cs"/>
          <w:color w:val="000000" w:themeColor="text1"/>
          <w:rtl/>
        </w:rPr>
        <w:t>"</w:t>
      </w:r>
      <w:r w:rsidR="009D03CC" w:rsidRPr="00E16382">
        <w:rPr>
          <w:rFonts w:hint="cs"/>
          <w:color w:val="000000" w:themeColor="text1"/>
          <w:rtl/>
        </w:rPr>
        <w:t xml:space="preserve"> (</w:t>
      </w:r>
      <w:r w:rsidR="004130F2">
        <w:rPr>
          <w:rFonts w:hint="cs"/>
          <w:color w:val="000000" w:themeColor="text1"/>
          <w:rtl/>
        </w:rPr>
        <w:t>סמדר</w:t>
      </w:r>
      <w:r w:rsidR="009D03CC" w:rsidRPr="00E16382">
        <w:rPr>
          <w:rFonts w:hint="cs"/>
          <w:color w:val="000000" w:themeColor="text1"/>
          <w:rtl/>
        </w:rPr>
        <w:t>)</w:t>
      </w:r>
    </w:p>
    <w:p w:rsidR="009D03CC" w:rsidRPr="00E16382" w:rsidRDefault="009D03CC" w:rsidP="00D94113">
      <w:pPr>
        <w:rPr>
          <w:color w:val="000000" w:themeColor="text1"/>
          <w:rtl/>
        </w:rPr>
      </w:pPr>
      <w:r w:rsidRPr="00E16382">
        <w:rPr>
          <w:rFonts w:hint="cs"/>
          <w:color w:val="000000" w:themeColor="text1"/>
          <w:rtl/>
        </w:rPr>
        <w:t xml:space="preserve">גם </w:t>
      </w:r>
      <w:r w:rsidR="004130F2">
        <w:rPr>
          <w:rFonts w:hint="cs"/>
          <w:color w:val="000000" w:themeColor="text1"/>
          <w:rtl/>
        </w:rPr>
        <w:t>יפעת</w:t>
      </w:r>
      <w:r w:rsidRPr="00E16382">
        <w:rPr>
          <w:rFonts w:hint="cs"/>
          <w:color w:val="000000" w:themeColor="text1"/>
          <w:rtl/>
        </w:rPr>
        <w:t xml:space="preserve"> מעלה גורם זה:</w:t>
      </w:r>
    </w:p>
    <w:p w:rsidR="009D03CC" w:rsidRPr="00E16382" w:rsidRDefault="00D94113" w:rsidP="009D03CC">
      <w:pPr>
        <w:pStyle w:val="ac"/>
        <w:rPr>
          <w:color w:val="000000" w:themeColor="text1"/>
          <w:rtl/>
        </w:rPr>
      </w:pPr>
      <w:r w:rsidRPr="00E16382">
        <w:rPr>
          <w:rFonts w:hint="cs"/>
          <w:color w:val="000000" w:themeColor="text1"/>
          <w:rtl/>
        </w:rPr>
        <w:t xml:space="preserve"> </w:t>
      </w:r>
      <w:r w:rsidR="00D669D4" w:rsidRPr="00E16382">
        <w:rPr>
          <w:rFonts w:hint="cs"/>
          <w:color w:val="000000" w:themeColor="text1"/>
          <w:rtl/>
        </w:rPr>
        <w:t>"</w:t>
      </w:r>
      <w:r w:rsidR="002D2AB4">
        <w:rPr>
          <w:rFonts w:hint="cs"/>
          <w:color w:val="000000" w:themeColor="text1"/>
          <w:rtl/>
        </w:rPr>
        <w:t xml:space="preserve">אני </w:t>
      </w:r>
      <w:r w:rsidR="00D669D4" w:rsidRPr="00E16382">
        <w:rPr>
          <w:color w:val="000000" w:themeColor="text1"/>
          <w:rtl/>
        </w:rPr>
        <w:t>מרגישה שאין כבוד לזמן האישי שלי</w:t>
      </w:r>
      <w:r w:rsidR="002D2AB4">
        <w:rPr>
          <w:rFonts w:hint="cs"/>
          <w:color w:val="000000" w:themeColor="text1"/>
          <w:rtl/>
        </w:rPr>
        <w:t>.</w:t>
      </w:r>
      <w:r w:rsidR="00D669D4" w:rsidRPr="00E16382">
        <w:rPr>
          <w:color w:val="000000" w:themeColor="text1"/>
          <w:rtl/>
        </w:rPr>
        <w:t xml:space="preserve"> זה מין ביטול העצמי לכל מה שקשור לפרטיות שלך</w:t>
      </w:r>
      <w:r w:rsidR="002D2AB4">
        <w:rPr>
          <w:rFonts w:hint="cs"/>
          <w:color w:val="000000" w:themeColor="text1"/>
          <w:rtl/>
        </w:rPr>
        <w:t>,</w:t>
      </w:r>
      <w:r w:rsidR="00D669D4" w:rsidRPr="00E16382">
        <w:rPr>
          <w:color w:val="000000" w:themeColor="text1"/>
          <w:rtl/>
        </w:rPr>
        <w:t xml:space="preserve"> כי יש ציפייה שתישאר ותעבוד ואתה מרגיש שאתה מתחיל להיות שחוק וגם המילה הטובה מתחילה להישחק</w:t>
      </w:r>
      <w:r w:rsidR="00D669D4" w:rsidRPr="00E16382">
        <w:rPr>
          <w:rFonts w:hint="cs"/>
          <w:color w:val="000000" w:themeColor="text1"/>
          <w:rtl/>
        </w:rPr>
        <w:t>"</w:t>
      </w:r>
      <w:r w:rsidR="009D03CC" w:rsidRPr="00E16382">
        <w:rPr>
          <w:rFonts w:hint="cs"/>
          <w:color w:val="000000" w:themeColor="text1"/>
          <w:rtl/>
        </w:rPr>
        <w:t xml:space="preserve"> (</w:t>
      </w:r>
      <w:r w:rsidR="004130F2">
        <w:rPr>
          <w:rFonts w:hint="cs"/>
          <w:color w:val="000000" w:themeColor="text1"/>
          <w:rtl/>
        </w:rPr>
        <w:t>יפעת</w:t>
      </w:r>
      <w:r w:rsidR="009D03CC" w:rsidRPr="00E16382">
        <w:rPr>
          <w:rFonts w:hint="cs"/>
          <w:color w:val="000000" w:themeColor="text1"/>
          <w:rtl/>
        </w:rPr>
        <w:t>)</w:t>
      </w:r>
    </w:p>
    <w:p w:rsidR="009D03CC" w:rsidRPr="00416B4C" w:rsidRDefault="00AA20A4" w:rsidP="00FA19B0">
      <w:pPr>
        <w:pStyle w:val="ac"/>
        <w:ind w:left="0"/>
        <w:rPr>
          <w:i w:val="0"/>
          <w:iCs w:val="0"/>
          <w:color w:val="000000" w:themeColor="text1"/>
          <w:rtl/>
        </w:rPr>
      </w:pPr>
      <w:r w:rsidRPr="00416B4C">
        <w:rPr>
          <w:rFonts w:hint="cs"/>
          <w:i w:val="0"/>
          <w:iCs w:val="0"/>
          <w:color w:val="000000" w:themeColor="text1"/>
          <w:rtl/>
        </w:rPr>
        <w:t>גורם זה מתקשר לגורם ההבעה העצמית שתואר קודם לכן.</w:t>
      </w:r>
      <w:r w:rsidR="00416B4C">
        <w:rPr>
          <w:rFonts w:hint="cs"/>
          <w:i w:val="0"/>
          <w:iCs w:val="0"/>
          <w:color w:val="000000" w:themeColor="text1"/>
          <w:rtl/>
        </w:rPr>
        <w:t xml:space="preserve"> חוסר</w:t>
      </w:r>
      <w:r w:rsidR="00416B4C" w:rsidRPr="00416B4C">
        <w:rPr>
          <w:rFonts w:hint="cs"/>
          <w:i w:val="0"/>
          <w:iCs w:val="0"/>
          <w:color w:val="000000" w:themeColor="text1"/>
          <w:rtl/>
        </w:rPr>
        <w:t xml:space="preserve"> הכבוד לזמן העצמי</w:t>
      </w:r>
      <w:r w:rsidR="000841D0">
        <w:rPr>
          <w:rFonts w:hint="cs"/>
          <w:i w:val="0"/>
          <w:iCs w:val="0"/>
          <w:color w:val="000000" w:themeColor="text1"/>
          <w:rtl/>
        </w:rPr>
        <w:t xml:space="preserve"> ולכמות שההשקעה של המרואיינות</w:t>
      </w:r>
      <w:r w:rsidR="00416B4C">
        <w:rPr>
          <w:rFonts w:hint="cs"/>
          <w:i w:val="0"/>
          <w:iCs w:val="0"/>
          <w:color w:val="000000" w:themeColor="text1"/>
          <w:rtl/>
        </w:rPr>
        <w:t xml:space="preserve"> עשוי</w:t>
      </w:r>
      <w:r w:rsidR="00DA7034">
        <w:rPr>
          <w:rFonts w:hint="cs"/>
          <w:i w:val="0"/>
          <w:iCs w:val="0"/>
          <w:color w:val="000000" w:themeColor="text1"/>
          <w:rtl/>
        </w:rPr>
        <w:t xml:space="preserve"> לגרוע</w:t>
      </w:r>
      <w:r w:rsidR="00416B4C">
        <w:rPr>
          <w:rFonts w:hint="cs"/>
          <w:i w:val="0"/>
          <w:iCs w:val="0"/>
          <w:color w:val="000000" w:themeColor="text1"/>
          <w:rtl/>
        </w:rPr>
        <w:t xml:space="preserve"> </w:t>
      </w:r>
      <w:r w:rsidR="00DA7034">
        <w:rPr>
          <w:rFonts w:hint="cs"/>
          <w:i w:val="0"/>
          <w:iCs w:val="0"/>
          <w:color w:val="000000" w:themeColor="text1"/>
          <w:rtl/>
        </w:rPr>
        <w:t>מ</w:t>
      </w:r>
      <w:r w:rsidR="00416B4C">
        <w:rPr>
          <w:rFonts w:hint="cs"/>
          <w:i w:val="0"/>
          <w:iCs w:val="0"/>
          <w:color w:val="000000" w:themeColor="text1"/>
          <w:rtl/>
        </w:rPr>
        <w:t>ההשפעה ש</w:t>
      </w:r>
      <w:r w:rsidR="00DA7034">
        <w:rPr>
          <w:rFonts w:hint="cs"/>
          <w:i w:val="0"/>
          <w:iCs w:val="0"/>
          <w:color w:val="000000" w:themeColor="text1"/>
          <w:rtl/>
        </w:rPr>
        <w:t xml:space="preserve">הן </w:t>
      </w:r>
      <w:r w:rsidR="00416B4C">
        <w:rPr>
          <w:rFonts w:hint="cs"/>
          <w:i w:val="0"/>
          <w:iCs w:val="0"/>
          <w:color w:val="000000" w:themeColor="text1"/>
          <w:rtl/>
        </w:rPr>
        <w:t>חשות שיש להן,</w:t>
      </w:r>
      <w:r w:rsidR="00437ED6">
        <w:rPr>
          <w:rFonts w:hint="cs"/>
          <w:i w:val="0"/>
          <w:iCs w:val="0"/>
          <w:color w:val="000000" w:themeColor="text1"/>
          <w:rtl/>
        </w:rPr>
        <w:t xml:space="preserve"> ו</w:t>
      </w:r>
      <w:r w:rsidR="007D464C">
        <w:rPr>
          <w:rFonts w:hint="cs"/>
          <w:i w:val="0"/>
          <w:iCs w:val="0"/>
          <w:color w:val="000000" w:themeColor="text1"/>
          <w:rtl/>
        </w:rPr>
        <w:t>אף</w:t>
      </w:r>
      <w:r w:rsidR="00437ED6">
        <w:rPr>
          <w:rFonts w:hint="cs"/>
          <w:i w:val="0"/>
          <w:iCs w:val="0"/>
          <w:color w:val="000000" w:themeColor="text1"/>
          <w:rtl/>
        </w:rPr>
        <w:t xml:space="preserve"> לגרוע מההערכה</w:t>
      </w:r>
      <w:r w:rsidR="007212A0">
        <w:rPr>
          <w:rFonts w:hint="cs"/>
          <w:i w:val="0"/>
          <w:iCs w:val="0"/>
          <w:color w:val="000000" w:themeColor="text1"/>
          <w:rtl/>
        </w:rPr>
        <w:t xml:space="preserve"> של אחרים </w:t>
      </w:r>
      <w:r w:rsidR="00FA19B0">
        <w:rPr>
          <w:rFonts w:hint="cs"/>
          <w:i w:val="0"/>
          <w:iCs w:val="0"/>
          <w:color w:val="000000" w:themeColor="text1"/>
          <w:rtl/>
        </w:rPr>
        <w:t>כלפי השקעה זו.</w:t>
      </w:r>
    </w:p>
    <w:p w:rsidR="00AA20A4" w:rsidRPr="00AA20A4" w:rsidRDefault="00AA20A4" w:rsidP="00AA20A4">
      <w:pPr>
        <w:rPr>
          <w:rtl/>
        </w:rPr>
      </w:pPr>
    </w:p>
    <w:p w:rsidR="00700BE7" w:rsidRPr="00CB1273" w:rsidRDefault="00700BE7" w:rsidP="004130F2">
      <w:pPr>
        <w:pStyle w:val="2"/>
        <w:numPr>
          <w:ilvl w:val="1"/>
          <w:numId w:val="9"/>
        </w:numPr>
        <w:rPr>
          <w:sz w:val="28"/>
          <w:szCs w:val="28"/>
          <w:rtl/>
        </w:rPr>
      </w:pPr>
      <w:bookmarkStart w:id="8" w:name="_Toc59628384"/>
      <w:r w:rsidRPr="00CB1273">
        <w:rPr>
          <w:rFonts w:hint="cs"/>
          <w:sz w:val="28"/>
          <w:szCs w:val="28"/>
          <w:rtl/>
        </w:rPr>
        <w:lastRenderedPageBreak/>
        <w:t xml:space="preserve">ביטויי המוטיבציה </w:t>
      </w:r>
      <w:r w:rsidRPr="00CB1273">
        <w:rPr>
          <w:sz w:val="28"/>
          <w:szCs w:val="28"/>
          <w:rtl/>
        </w:rPr>
        <w:t>של המרואיינות</w:t>
      </w:r>
      <w:bookmarkEnd w:id="8"/>
    </w:p>
    <w:p w:rsidR="009D4BFE" w:rsidRPr="00AA20A4" w:rsidRDefault="009D03CC" w:rsidP="00DC65F0">
      <w:pPr>
        <w:rPr>
          <w:color w:val="000000" w:themeColor="text1"/>
          <w:rtl/>
        </w:rPr>
      </w:pPr>
      <w:r w:rsidRPr="00AA20A4">
        <w:rPr>
          <w:rFonts w:hint="cs"/>
          <w:color w:val="000000" w:themeColor="text1"/>
          <w:rtl/>
        </w:rPr>
        <w:t>במהלך הריאיון</w:t>
      </w:r>
      <w:r w:rsidR="00DC65F0">
        <w:rPr>
          <w:rFonts w:hint="cs"/>
          <w:color w:val="000000" w:themeColor="text1"/>
          <w:rtl/>
        </w:rPr>
        <w:t>,</w:t>
      </w:r>
      <w:r w:rsidRPr="00AA20A4">
        <w:rPr>
          <w:rFonts w:hint="cs"/>
          <w:color w:val="000000" w:themeColor="text1"/>
          <w:rtl/>
        </w:rPr>
        <w:t xml:space="preserve"> שתי המרואיינות </w:t>
      </w:r>
      <w:r w:rsidR="009D4BFE" w:rsidRPr="00AA20A4">
        <w:rPr>
          <w:rFonts w:hint="cs"/>
          <w:color w:val="000000" w:themeColor="text1"/>
          <w:rtl/>
        </w:rPr>
        <w:t>הזכירו את הנכונות הגבו</w:t>
      </w:r>
      <w:r w:rsidR="00A27F3F">
        <w:rPr>
          <w:rFonts w:hint="cs"/>
          <w:color w:val="000000" w:themeColor="text1"/>
          <w:rtl/>
        </w:rPr>
        <w:t>ה</w:t>
      </w:r>
      <w:r w:rsidR="009D4BFE" w:rsidRPr="00AA20A4">
        <w:rPr>
          <w:rFonts w:hint="cs"/>
          <w:color w:val="000000" w:themeColor="text1"/>
          <w:rtl/>
        </w:rPr>
        <w:t>ה שלה</w:t>
      </w:r>
      <w:r w:rsidR="00DC65F0">
        <w:rPr>
          <w:rFonts w:hint="cs"/>
          <w:color w:val="000000" w:themeColor="text1"/>
          <w:rtl/>
        </w:rPr>
        <w:t>ן</w:t>
      </w:r>
      <w:r w:rsidR="009D4BFE" w:rsidRPr="00AA20A4">
        <w:rPr>
          <w:rFonts w:hint="cs"/>
          <w:color w:val="000000" w:themeColor="text1"/>
          <w:rtl/>
        </w:rPr>
        <w:t xml:space="preserve"> להישאר בעבודה מעבר לשעות הקבועות. </w:t>
      </w:r>
      <w:r w:rsidR="004130F2">
        <w:rPr>
          <w:rFonts w:hint="cs"/>
          <w:color w:val="000000" w:themeColor="text1"/>
          <w:rtl/>
        </w:rPr>
        <w:t>סמדר</w:t>
      </w:r>
      <w:r w:rsidR="009D4BFE" w:rsidRPr="00AA20A4">
        <w:rPr>
          <w:rFonts w:hint="cs"/>
          <w:color w:val="000000" w:themeColor="text1"/>
          <w:rtl/>
        </w:rPr>
        <w:t xml:space="preserve"> מתארת</w:t>
      </w:r>
      <w:r w:rsidR="00DC65F0">
        <w:rPr>
          <w:rFonts w:hint="cs"/>
          <w:color w:val="000000" w:themeColor="text1"/>
          <w:rtl/>
        </w:rPr>
        <w:t xml:space="preserve"> את נכונות זו</w:t>
      </w:r>
      <w:r w:rsidR="009D4BFE" w:rsidRPr="00AA20A4">
        <w:rPr>
          <w:rFonts w:hint="cs"/>
          <w:color w:val="000000" w:themeColor="text1"/>
          <w:rtl/>
        </w:rPr>
        <w:t xml:space="preserve"> ומקשרת א</w:t>
      </w:r>
      <w:r w:rsidR="00DC65F0">
        <w:rPr>
          <w:rFonts w:hint="cs"/>
          <w:color w:val="000000" w:themeColor="text1"/>
          <w:rtl/>
        </w:rPr>
        <w:t>ותה</w:t>
      </w:r>
      <w:r w:rsidR="009D4BFE" w:rsidRPr="00AA20A4">
        <w:rPr>
          <w:rFonts w:hint="cs"/>
          <w:color w:val="000000" w:themeColor="text1"/>
          <w:rtl/>
        </w:rPr>
        <w:t xml:space="preserve"> לתנאים </w:t>
      </w:r>
      <w:r w:rsidR="00DC65F0">
        <w:rPr>
          <w:rFonts w:hint="cs"/>
          <w:color w:val="000000" w:themeColor="text1"/>
          <w:rtl/>
        </w:rPr>
        <w:t>הטובים אותם היא מקבלת בחברת טבע:</w:t>
      </w:r>
    </w:p>
    <w:p w:rsidR="00544FA2" w:rsidRPr="00AA20A4" w:rsidRDefault="00544FA2" w:rsidP="009D4BFE">
      <w:pPr>
        <w:pStyle w:val="ac"/>
        <w:rPr>
          <w:color w:val="000000" w:themeColor="text1"/>
          <w:rtl/>
        </w:rPr>
      </w:pPr>
      <w:r w:rsidRPr="00AA20A4">
        <w:rPr>
          <w:rFonts w:hint="cs"/>
          <w:color w:val="000000" w:themeColor="text1"/>
          <w:rtl/>
        </w:rPr>
        <w:t>"</w:t>
      </w:r>
      <w:r w:rsidR="009D4BFE" w:rsidRPr="00AA20A4">
        <w:rPr>
          <w:color w:val="000000" w:themeColor="text1"/>
          <w:rtl/>
        </w:rPr>
        <w:t>אני חיה את העבודה גם מעבר לשעות המוגדרות</w:t>
      </w:r>
      <w:r w:rsidR="00835A14">
        <w:rPr>
          <w:rFonts w:hint="cs"/>
          <w:color w:val="000000" w:themeColor="text1"/>
          <w:rtl/>
        </w:rPr>
        <w:t>.</w:t>
      </w:r>
      <w:r w:rsidR="00835A14">
        <w:rPr>
          <w:color w:val="000000" w:themeColor="text1"/>
          <w:rtl/>
        </w:rPr>
        <w:t xml:space="preserve"> </w:t>
      </w:r>
      <w:r w:rsidR="009D4BFE" w:rsidRPr="00AA20A4">
        <w:rPr>
          <w:color w:val="000000" w:themeColor="text1"/>
          <w:rtl/>
        </w:rPr>
        <w:t>רוב שעות היום אני סביב העבודה. בטבע יש הרבה תנאים גם מעבר לשכר וזה נחמד ו"עוטף" אותך</w:t>
      </w:r>
      <w:r w:rsidR="00835A14">
        <w:rPr>
          <w:color w:val="000000" w:themeColor="text1"/>
          <w:rtl/>
        </w:rPr>
        <w:t>.</w:t>
      </w:r>
      <w:r w:rsidRPr="00AA20A4">
        <w:rPr>
          <w:rFonts w:hint="cs"/>
          <w:color w:val="000000" w:themeColor="text1"/>
          <w:rtl/>
        </w:rPr>
        <w:t>"</w:t>
      </w:r>
      <w:r w:rsidR="009D4BFE" w:rsidRPr="00AA20A4">
        <w:rPr>
          <w:rFonts w:hint="cs"/>
          <w:color w:val="000000" w:themeColor="text1"/>
          <w:rtl/>
        </w:rPr>
        <w:t xml:space="preserve"> (</w:t>
      </w:r>
      <w:r w:rsidR="004130F2">
        <w:rPr>
          <w:rFonts w:hint="cs"/>
          <w:color w:val="000000" w:themeColor="text1"/>
          <w:rtl/>
        </w:rPr>
        <w:t>סמדר</w:t>
      </w:r>
      <w:r w:rsidR="009D4BFE" w:rsidRPr="00AA20A4">
        <w:rPr>
          <w:rFonts w:hint="cs"/>
          <w:color w:val="000000" w:themeColor="text1"/>
          <w:rtl/>
        </w:rPr>
        <w:t>)</w:t>
      </w:r>
    </w:p>
    <w:p w:rsidR="009D4BFE" w:rsidRPr="00AA20A4" w:rsidRDefault="00A92E8A" w:rsidP="0093753B">
      <w:pPr>
        <w:rPr>
          <w:color w:val="000000" w:themeColor="text1"/>
          <w:rtl/>
        </w:rPr>
      </w:pPr>
      <w:r>
        <w:rPr>
          <w:rFonts w:hint="cs"/>
          <w:color w:val="000000" w:themeColor="text1"/>
          <w:rtl/>
        </w:rPr>
        <w:t xml:space="preserve">גם </w:t>
      </w:r>
      <w:r w:rsidR="004130F2">
        <w:rPr>
          <w:rFonts w:hint="cs"/>
          <w:color w:val="000000" w:themeColor="text1"/>
          <w:rtl/>
        </w:rPr>
        <w:t>יפעת</w:t>
      </w:r>
      <w:r>
        <w:rPr>
          <w:rFonts w:hint="cs"/>
          <w:color w:val="000000" w:themeColor="text1"/>
          <w:rtl/>
        </w:rPr>
        <w:t xml:space="preserve"> מתארת מצב שבו היא נשארת</w:t>
      </w:r>
      <w:r w:rsidR="004E5354">
        <w:rPr>
          <w:rFonts w:hint="cs"/>
          <w:color w:val="000000" w:themeColor="text1"/>
          <w:rtl/>
        </w:rPr>
        <w:t xml:space="preserve"> לעבוד גם עד הערב אם דורשים זאת ממנה:</w:t>
      </w:r>
    </w:p>
    <w:p w:rsidR="0021358A" w:rsidRPr="00AA20A4" w:rsidRDefault="00FA484E" w:rsidP="009D4BFE">
      <w:pPr>
        <w:pStyle w:val="ac"/>
        <w:rPr>
          <w:color w:val="000000" w:themeColor="text1"/>
          <w:rtl/>
        </w:rPr>
      </w:pPr>
      <w:r w:rsidRPr="00AA20A4">
        <w:rPr>
          <w:rFonts w:hint="cs"/>
          <w:color w:val="000000" w:themeColor="text1"/>
          <w:rtl/>
        </w:rPr>
        <w:t>"</w:t>
      </w:r>
      <w:r w:rsidRPr="00AA20A4">
        <w:rPr>
          <w:color w:val="000000" w:themeColor="text1"/>
          <w:rtl/>
        </w:rPr>
        <w:t>שעות עבודה אם ידרשו ממני לע</w:t>
      </w:r>
      <w:r w:rsidR="00977A33">
        <w:rPr>
          <w:color w:val="000000" w:themeColor="text1"/>
          <w:rtl/>
        </w:rPr>
        <w:t>בוד נגיד הערב. תנאים נגיד זה יה</w:t>
      </w:r>
      <w:r w:rsidRPr="00AA20A4">
        <w:rPr>
          <w:color w:val="000000" w:themeColor="text1"/>
          <w:rtl/>
        </w:rPr>
        <w:t>יה הדבר האחרון שיגרום לי לעזוב</w:t>
      </w:r>
      <w:r w:rsidR="00977A33">
        <w:rPr>
          <w:rFonts w:hint="cs"/>
          <w:color w:val="000000" w:themeColor="text1"/>
          <w:rtl/>
        </w:rPr>
        <w:t>,</w:t>
      </w:r>
      <w:r w:rsidRPr="00AA20A4">
        <w:rPr>
          <w:color w:val="000000" w:themeColor="text1"/>
          <w:rtl/>
        </w:rPr>
        <w:t xml:space="preserve"> אם אני ארגיש שמפתחים אות</w:t>
      </w:r>
      <w:r w:rsidR="00977A33">
        <w:rPr>
          <w:rFonts w:hint="cs"/>
          <w:color w:val="000000" w:themeColor="text1"/>
          <w:rtl/>
        </w:rPr>
        <w:t>.</w:t>
      </w:r>
      <w:r w:rsidRPr="00AA20A4">
        <w:rPr>
          <w:color w:val="000000" w:themeColor="text1"/>
          <w:rtl/>
        </w:rPr>
        <w:t>י השכר אף פעם לא יגרום לי לבד לעזוב</w:t>
      </w:r>
      <w:r w:rsidR="00977A33">
        <w:rPr>
          <w:rFonts w:hint="cs"/>
          <w:color w:val="000000" w:themeColor="text1"/>
          <w:rtl/>
        </w:rPr>
        <w:t xml:space="preserve"> -</w:t>
      </w:r>
      <w:r w:rsidRPr="00AA20A4">
        <w:rPr>
          <w:color w:val="000000" w:themeColor="text1"/>
          <w:rtl/>
        </w:rPr>
        <w:t xml:space="preserve"> יש לו השפעה אבל לא לבד</w:t>
      </w:r>
      <w:r w:rsidRPr="00AA20A4">
        <w:rPr>
          <w:rFonts w:hint="cs"/>
          <w:color w:val="000000" w:themeColor="text1"/>
          <w:rtl/>
        </w:rPr>
        <w:t>"</w:t>
      </w:r>
      <w:r w:rsidR="009D4BFE" w:rsidRPr="00AA20A4">
        <w:rPr>
          <w:rFonts w:hint="cs"/>
          <w:color w:val="000000" w:themeColor="text1"/>
          <w:rtl/>
        </w:rPr>
        <w:t xml:space="preserve"> (</w:t>
      </w:r>
      <w:r w:rsidR="004130F2">
        <w:rPr>
          <w:rFonts w:hint="cs"/>
          <w:color w:val="000000" w:themeColor="text1"/>
          <w:rtl/>
        </w:rPr>
        <w:t>יפעת</w:t>
      </w:r>
      <w:r w:rsidR="009D4BFE" w:rsidRPr="00AA20A4">
        <w:rPr>
          <w:rFonts w:hint="cs"/>
          <w:color w:val="000000" w:themeColor="text1"/>
          <w:rtl/>
        </w:rPr>
        <w:t>)</w:t>
      </w:r>
    </w:p>
    <w:p w:rsidR="009D4BFE" w:rsidRDefault="009D4BFE" w:rsidP="009D4BFE">
      <w:pPr>
        <w:rPr>
          <w:rtl/>
        </w:rPr>
      </w:pPr>
      <w:r>
        <w:rPr>
          <w:rFonts w:hint="cs"/>
          <w:rtl/>
        </w:rPr>
        <w:t>כך ניתן לראות שאצל שתי המרואיינות ה</w:t>
      </w:r>
      <w:r w:rsidR="00D06BD1">
        <w:rPr>
          <w:rFonts w:hint="cs"/>
          <w:rtl/>
        </w:rPr>
        <w:t>ב</w:t>
      </w:r>
      <w:r>
        <w:rPr>
          <w:rFonts w:hint="cs"/>
          <w:rtl/>
        </w:rPr>
        <w:t>יטוי הבולט ביותר של המוטיבציה שלהן הוא הנכונות להשקיב במקום העבודה מעבר לשעות הנדרשות באופן רשמי.</w:t>
      </w:r>
    </w:p>
    <w:p w:rsidR="00DA5DCB" w:rsidRPr="009D4BFE" w:rsidRDefault="00DA5DCB" w:rsidP="009D4BFE">
      <w:pPr>
        <w:rPr>
          <w:rtl/>
        </w:rPr>
      </w:pPr>
    </w:p>
    <w:p w:rsidR="00261C10" w:rsidRPr="000165FF" w:rsidRDefault="003740C2" w:rsidP="004130F2">
      <w:pPr>
        <w:pStyle w:val="1"/>
        <w:numPr>
          <w:ilvl w:val="0"/>
          <w:numId w:val="9"/>
        </w:numPr>
        <w:rPr>
          <w:i/>
          <w:iCs w:val="0"/>
          <w:szCs w:val="28"/>
          <w:u w:val="none"/>
          <w:rtl/>
        </w:rPr>
      </w:pPr>
      <w:bookmarkStart w:id="9" w:name="_Toc59628385"/>
      <w:r w:rsidRPr="000165FF">
        <w:rPr>
          <w:i/>
          <w:iCs w:val="0"/>
          <w:szCs w:val="28"/>
          <w:u w:val="none"/>
          <w:rtl/>
        </w:rPr>
        <w:t>ניתוח, תובנות והמלצות</w:t>
      </w:r>
      <w:bookmarkEnd w:id="9"/>
    </w:p>
    <w:p w:rsidR="008E621E" w:rsidRDefault="00694450" w:rsidP="00C84F46">
      <w:pPr>
        <w:rPr>
          <w:rtl/>
        </w:rPr>
      </w:pPr>
      <w:r>
        <w:rPr>
          <w:rFonts w:hint="cs"/>
          <w:rtl/>
        </w:rPr>
        <w:t>חלק זה של</w:t>
      </w:r>
      <w:r w:rsidR="004130F2">
        <w:rPr>
          <w:rFonts w:hint="cs"/>
          <w:rtl/>
        </w:rPr>
        <w:t xml:space="preserve"> </w:t>
      </w:r>
      <w:r>
        <w:rPr>
          <w:rFonts w:hint="cs"/>
          <w:rtl/>
        </w:rPr>
        <w:t>העבודה ינתח את ממצאי הראיונות</w:t>
      </w:r>
      <w:r w:rsidR="00C84F46">
        <w:rPr>
          <w:rFonts w:hint="cs"/>
          <w:rtl/>
        </w:rPr>
        <w:t xml:space="preserve"> שהוצגו בפרק הקודם, ויציג </w:t>
      </w:r>
      <w:r>
        <w:rPr>
          <w:rFonts w:hint="cs"/>
          <w:rtl/>
        </w:rPr>
        <w:t xml:space="preserve">תובנות והמלצות </w:t>
      </w:r>
      <w:r w:rsidR="00C84F46">
        <w:rPr>
          <w:rFonts w:hint="cs"/>
          <w:rtl/>
        </w:rPr>
        <w:t>שעולות מממצאים אלו,</w:t>
      </w:r>
      <w:r>
        <w:rPr>
          <w:rFonts w:hint="cs"/>
          <w:rtl/>
        </w:rPr>
        <w:t xml:space="preserve"> לאור הספרות המחקרי</w:t>
      </w:r>
      <w:r w:rsidR="00C84F46">
        <w:rPr>
          <w:rFonts w:hint="cs"/>
          <w:rtl/>
        </w:rPr>
        <w:t>ת</w:t>
      </w:r>
      <w:r>
        <w:rPr>
          <w:rFonts w:hint="cs"/>
          <w:rtl/>
        </w:rPr>
        <w:t xml:space="preserve"> בתחום. </w:t>
      </w:r>
    </w:p>
    <w:p w:rsidR="00694450" w:rsidRDefault="003650CA" w:rsidP="00D37823">
      <w:pPr>
        <w:rPr>
          <w:rtl/>
        </w:rPr>
      </w:pPr>
      <w:r>
        <w:rPr>
          <w:rFonts w:hint="cs"/>
          <w:rtl/>
        </w:rPr>
        <w:t>ב</w:t>
      </w:r>
      <w:r w:rsidR="00104E37">
        <w:rPr>
          <w:rFonts w:hint="cs"/>
          <w:rtl/>
        </w:rPr>
        <w:t>ניתוח המאפיינים המטוביציוני</w:t>
      </w:r>
      <w:r>
        <w:rPr>
          <w:rFonts w:hint="cs"/>
          <w:rtl/>
        </w:rPr>
        <w:t>י</w:t>
      </w:r>
      <w:r w:rsidR="00104E37">
        <w:rPr>
          <w:rFonts w:hint="cs"/>
          <w:rtl/>
        </w:rPr>
        <w:t>ם של המרואיינות ניתן להתייחס למודל המתואר על ידי</w:t>
      </w:r>
      <w:r w:rsidR="004130F2">
        <w:rPr>
          <w:rFonts w:hint="cs"/>
          <w:rtl/>
        </w:rPr>
        <w:t xml:space="preserve"> </w:t>
      </w:r>
      <w:r w:rsidR="00104E37">
        <w:t xml:space="preserve">Fishbach &amp; </w:t>
      </w:r>
      <w:r w:rsidR="00104E37" w:rsidRPr="00104E37">
        <w:t>Choi</w:t>
      </w:r>
      <w:r w:rsidR="00104E37">
        <w:rPr>
          <w:rFonts w:hint="cs"/>
          <w:rtl/>
        </w:rPr>
        <w:t xml:space="preserve"> (2012) </w:t>
      </w:r>
      <w:r w:rsidR="00496477">
        <w:rPr>
          <w:rFonts w:hint="cs"/>
          <w:rtl/>
        </w:rPr>
        <w:t>ו</w:t>
      </w:r>
      <w:r w:rsidR="007F5659">
        <w:rPr>
          <w:rFonts w:hint="cs"/>
          <w:rtl/>
        </w:rPr>
        <w:t xml:space="preserve">על ידי </w:t>
      </w:r>
      <w:r w:rsidR="00CA070C" w:rsidRPr="00496477">
        <w:t>Pink</w:t>
      </w:r>
      <w:r w:rsidR="00CA070C" w:rsidRPr="00496477">
        <w:rPr>
          <w:rFonts w:hint="cs"/>
          <w:rtl/>
        </w:rPr>
        <w:t xml:space="preserve"> (</w:t>
      </w:r>
      <w:r w:rsidR="00675527" w:rsidRPr="00496477">
        <w:rPr>
          <w:rFonts w:hint="cs"/>
          <w:rtl/>
        </w:rPr>
        <w:t>2011</w:t>
      </w:r>
      <w:r w:rsidR="00CA070C" w:rsidRPr="00496477">
        <w:rPr>
          <w:rFonts w:hint="cs"/>
          <w:rtl/>
        </w:rPr>
        <w:t>)</w:t>
      </w:r>
      <w:r w:rsidR="008D0CD4">
        <w:rPr>
          <w:rFonts w:hint="cs"/>
          <w:rtl/>
        </w:rPr>
        <w:t>. לפי מודל זה,</w:t>
      </w:r>
      <w:r w:rsidR="00104E37">
        <w:rPr>
          <w:rFonts w:hint="cs"/>
          <w:rtl/>
        </w:rPr>
        <w:t xml:space="preserve"> ניתן להפריד בין מטרות מוטיבציניות ע</w:t>
      </w:r>
      <w:r w:rsidR="008D0CD4">
        <w:rPr>
          <w:rFonts w:hint="cs"/>
          <w:rtl/>
        </w:rPr>
        <w:t>י</w:t>
      </w:r>
      <w:r w:rsidR="00104E37">
        <w:rPr>
          <w:rFonts w:hint="cs"/>
          <w:rtl/>
        </w:rPr>
        <w:t>קריות</w:t>
      </w:r>
      <w:r w:rsidR="00026AFB">
        <w:rPr>
          <w:rFonts w:hint="cs"/>
          <w:rtl/>
        </w:rPr>
        <w:t>,</w:t>
      </w:r>
      <w:r w:rsidR="00104E37">
        <w:rPr>
          <w:rFonts w:hint="cs"/>
          <w:rtl/>
        </w:rPr>
        <w:t xml:space="preserve"> ל</w:t>
      </w:r>
      <w:r w:rsidR="00026AFB">
        <w:rPr>
          <w:rFonts w:hint="cs"/>
          <w:rtl/>
        </w:rPr>
        <w:t xml:space="preserve">בין </w:t>
      </w:r>
      <w:r w:rsidR="00104E37">
        <w:rPr>
          <w:rFonts w:hint="cs"/>
          <w:rtl/>
        </w:rPr>
        <w:t xml:space="preserve">פעילויות </w:t>
      </w:r>
      <w:r w:rsidR="008D0CD4">
        <w:rPr>
          <w:rFonts w:hint="cs"/>
          <w:rtl/>
        </w:rPr>
        <w:t>ש</w:t>
      </w:r>
      <w:r w:rsidR="008E621E">
        <w:rPr>
          <w:rFonts w:hint="cs"/>
          <w:rtl/>
        </w:rPr>
        <w:t>הערך המוטבציוני שלהן נובע מ</w:t>
      </w:r>
      <w:r w:rsidR="008D0CD4">
        <w:rPr>
          <w:rFonts w:hint="cs"/>
          <w:rtl/>
        </w:rPr>
        <w:t>תרומתן</w:t>
      </w:r>
      <w:r w:rsidR="008E621E">
        <w:rPr>
          <w:rFonts w:hint="cs"/>
          <w:rtl/>
        </w:rPr>
        <w:t xml:space="preserve"> לקידום מטרת המוטיבציה העיקרית. </w:t>
      </w:r>
      <w:r w:rsidR="00694450">
        <w:rPr>
          <w:rFonts w:hint="cs"/>
          <w:rtl/>
        </w:rPr>
        <w:t xml:space="preserve">ההתייחסות לממצאי הראיונות לאור המודל אותו מתארות </w:t>
      </w:r>
      <w:r w:rsidR="00694450" w:rsidRPr="00694450">
        <w:t>Fishbach &amp; Choi</w:t>
      </w:r>
      <w:r w:rsidR="00694450">
        <w:rPr>
          <w:rFonts w:hint="cs"/>
          <w:rtl/>
        </w:rPr>
        <w:t xml:space="preserve"> (2012) מדגיש את החשיבות של גורם ההתקדמות המקצועית</w:t>
      </w:r>
      <w:r w:rsidR="00292715">
        <w:rPr>
          <w:rFonts w:hint="cs"/>
          <w:rtl/>
        </w:rPr>
        <w:t>, גורם ש</w:t>
      </w:r>
      <w:r w:rsidR="00694450">
        <w:rPr>
          <w:rFonts w:hint="cs"/>
          <w:rtl/>
        </w:rPr>
        <w:t>מציי</w:t>
      </w:r>
      <w:r w:rsidR="00292715">
        <w:rPr>
          <w:rFonts w:hint="cs"/>
          <w:rtl/>
        </w:rPr>
        <w:t>נות שתי המרואיינות</w:t>
      </w:r>
      <w:r w:rsidR="00694450">
        <w:rPr>
          <w:rFonts w:hint="cs"/>
          <w:rtl/>
        </w:rPr>
        <w:t xml:space="preserve"> </w:t>
      </w:r>
      <w:r w:rsidR="00292715">
        <w:rPr>
          <w:rFonts w:hint="cs"/>
          <w:rtl/>
        </w:rPr>
        <w:t>כתורם להעלאת</w:t>
      </w:r>
      <w:r w:rsidR="00694450">
        <w:rPr>
          <w:rFonts w:hint="cs"/>
          <w:rtl/>
        </w:rPr>
        <w:t xml:space="preserve"> המוטיבציה של</w:t>
      </w:r>
      <w:r w:rsidR="000E194F">
        <w:rPr>
          <w:rFonts w:hint="cs"/>
          <w:rtl/>
        </w:rPr>
        <w:t>הן. לדבריהן, גורם זה מעלה את המוטיבציה מפני שהוא תורם לרדיפת המטרה שלהן ל</w:t>
      </w:r>
      <w:r w:rsidR="00D37823">
        <w:rPr>
          <w:rFonts w:hint="cs"/>
          <w:rtl/>
        </w:rPr>
        <w:t>התפתח ולהתקדם מבחינה מקצועית</w:t>
      </w:r>
      <w:r w:rsidR="00A90E9B">
        <w:rPr>
          <w:rFonts w:hint="cs"/>
          <w:rtl/>
        </w:rPr>
        <w:t xml:space="preserve"> (</w:t>
      </w:r>
      <w:r w:rsidR="00A90E9B" w:rsidRPr="00A90E9B">
        <w:t>Lorincová</w:t>
      </w:r>
      <w:r w:rsidR="00A90E9B">
        <w:t xml:space="preserve"> et al., 2019</w:t>
      </w:r>
      <w:r w:rsidR="00A90E9B">
        <w:rPr>
          <w:rFonts w:hint="cs"/>
          <w:rtl/>
        </w:rPr>
        <w:t>)</w:t>
      </w:r>
      <w:r w:rsidR="00D37823">
        <w:rPr>
          <w:rFonts w:hint="cs"/>
          <w:rtl/>
        </w:rPr>
        <w:t>.</w:t>
      </w:r>
      <w:r w:rsidR="00694450">
        <w:rPr>
          <w:rFonts w:hint="cs"/>
          <w:rtl/>
        </w:rPr>
        <w:t xml:space="preserve"> </w:t>
      </w:r>
    </w:p>
    <w:p w:rsidR="002B1CAB" w:rsidRDefault="002B1CAB" w:rsidP="004E5BB4">
      <w:pPr>
        <w:rPr>
          <w:rtl/>
        </w:rPr>
      </w:pPr>
      <w:r>
        <w:rPr>
          <w:rFonts w:hint="cs"/>
          <w:rtl/>
        </w:rPr>
        <w:lastRenderedPageBreak/>
        <w:t xml:space="preserve">ציון </w:t>
      </w:r>
      <w:r w:rsidR="007152AD">
        <w:rPr>
          <w:rFonts w:hint="cs"/>
          <w:rtl/>
        </w:rPr>
        <w:t>ה</w:t>
      </w:r>
      <w:r w:rsidR="0026485F">
        <w:rPr>
          <w:rFonts w:hint="cs"/>
          <w:rtl/>
        </w:rPr>
        <w:t xml:space="preserve">קידום </w:t>
      </w:r>
      <w:r w:rsidR="007152AD">
        <w:rPr>
          <w:rFonts w:hint="cs"/>
          <w:rtl/>
        </w:rPr>
        <w:t>ה</w:t>
      </w:r>
      <w:r>
        <w:rPr>
          <w:rFonts w:hint="cs"/>
          <w:rtl/>
        </w:rPr>
        <w:t>מקצועי כמטרה המטיבציונית העיקרית של שתי המרואיינות</w:t>
      </w:r>
      <w:r w:rsidR="0054181C">
        <w:rPr>
          <w:rFonts w:hint="cs"/>
          <w:rtl/>
        </w:rPr>
        <w:t>,</w:t>
      </w:r>
      <w:r>
        <w:rPr>
          <w:rFonts w:hint="cs"/>
          <w:rtl/>
        </w:rPr>
        <w:t xml:space="preserve"> בד בבד </w:t>
      </w:r>
      <w:r w:rsidR="0054181C">
        <w:rPr>
          <w:rFonts w:hint="cs"/>
          <w:rtl/>
        </w:rPr>
        <w:t>ע</w:t>
      </w:r>
      <w:r>
        <w:rPr>
          <w:rFonts w:hint="cs"/>
          <w:rtl/>
        </w:rPr>
        <w:t xml:space="preserve">ם התיאור של תנאי השכר המספקים </w:t>
      </w:r>
      <w:r w:rsidR="0054181C">
        <w:rPr>
          <w:rFonts w:hint="cs"/>
          <w:rtl/>
        </w:rPr>
        <w:t>ו</w:t>
      </w:r>
      <w:r>
        <w:rPr>
          <w:rFonts w:hint="cs"/>
          <w:rtl/>
        </w:rPr>
        <w:t>ההולמים ותחושת הביטחון התעסוקתי</w:t>
      </w:r>
      <w:r w:rsidR="0054181C">
        <w:rPr>
          <w:rFonts w:hint="cs"/>
          <w:rtl/>
        </w:rPr>
        <w:t xml:space="preserve"> שהן חשות,</w:t>
      </w:r>
      <w:r>
        <w:rPr>
          <w:rFonts w:hint="cs"/>
          <w:rtl/>
        </w:rPr>
        <w:t xml:space="preserve"> הולמים את מודל פרמידת הצרכים של מאסלו</w:t>
      </w:r>
      <w:r w:rsidR="00D9185E">
        <w:rPr>
          <w:rFonts w:hint="cs"/>
          <w:rtl/>
        </w:rPr>
        <w:t>,</w:t>
      </w:r>
      <w:r w:rsidR="00FD5DB6">
        <w:rPr>
          <w:rFonts w:hint="cs"/>
          <w:rtl/>
        </w:rPr>
        <w:t xml:space="preserve"> לפי</w:t>
      </w:r>
      <w:r w:rsidR="00D9185E">
        <w:rPr>
          <w:rFonts w:hint="cs"/>
          <w:rtl/>
        </w:rPr>
        <w:t>ו</w:t>
      </w:r>
      <w:r w:rsidR="00FD5DB6">
        <w:rPr>
          <w:rFonts w:hint="cs"/>
          <w:rtl/>
        </w:rPr>
        <w:t xml:space="preserve"> רק כאשר הצרכים הבסיסים </w:t>
      </w:r>
      <w:r w:rsidR="00D9185E">
        <w:rPr>
          <w:rFonts w:hint="cs"/>
          <w:rtl/>
        </w:rPr>
        <w:t>של הפרט (כמו ביטחון</w:t>
      </w:r>
      <w:r w:rsidR="00FD5DB6">
        <w:rPr>
          <w:rFonts w:hint="cs"/>
          <w:rtl/>
        </w:rPr>
        <w:t xml:space="preserve"> ושייכות</w:t>
      </w:r>
      <w:r w:rsidR="00D9185E">
        <w:rPr>
          <w:rFonts w:hint="cs"/>
          <w:rtl/>
        </w:rPr>
        <w:t>)</w:t>
      </w:r>
      <w:r w:rsidR="00FD5DB6">
        <w:rPr>
          <w:rFonts w:hint="cs"/>
          <w:rtl/>
        </w:rPr>
        <w:t xml:space="preserve"> </w:t>
      </w:r>
      <w:r w:rsidR="00D9185E">
        <w:rPr>
          <w:rFonts w:hint="cs"/>
          <w:rtl/>
        </w:rPr>
        <w:t>מקבלים מענה,</w:t>
      </w:r>
      <w:r w:rsidR="00FD5DB6">
        <w:rPr>
          <w:rFonts w:hint="cs"/>
          <w:rtl/>
        </w:rPr>
        <w:t xml:space="preserve"> הוא מתפנה לרדוף גם אחר מטרות פסיכולוגיות גבוהות יותר</w:t>
      </w:r>
      <w:r w:rsidR="00D9185E">
        <w:rPr>
          <w:rFonts w:hint="cs"/>
          <w:rtl/>
        </w:rPr>
        <w:t>. במקרה הנוכחי,</w:t>
      </w:r>
      <w:r w:rsidR="004E5BB4">
        <w:rPr>
          <w:rFonts w:hint="cs"/>
          <w:rtl/>
        </w:rPr>
        <w:t xml:space="preserve"> מטרות אלו מקבלות את השם הכללי של "התקדמות מקצועית" - מטרה ש</w:t>
      </w:r>
      <w:r w:rsidR="00FD5DB6">
        <w:rPr>
          <w:rFonts w:hint="cs"/>
          <w:rtl/>
        </w:rPr>
        <w:t>אות</w:t>
      </w:r>
      <w:r w:rsidR="00D9185E">
        <w:rPr>
          <w:rFonts w:hint="cs"/>
          <w:rtl/>
        </w:rPr>
        <w:t>ה</w:t>
      </w:r>
      <w:r w:rsidR="00FD5DB6">
        <w:rPr>
          <w:rFonts w:hint="cs"/>
          <w:rtl/>
        </w:rPr>
        <w:t xml:space="preserve"> ניתן לראות כמקושרת להגשמה עצמית. </w:t>
      </w:r>
    </w:p>
    <w:p w:rsidR="00CA070C" w:rsidRDefault="00694450" w:rsidP="00586746">
      <w:pPr>
        <w:rPr>
          <w:rtl/>
        </w:rPr>
      </w:pPr>
      <w:r>
        <w:rPr>
          <w:rFonts w:hint="cs"/>
          <w:rtl/>
        </w:rPr>
        <w:t>יחד עם זאת</w:t>
      </w:r>
      <w:r w:rsidR="00881165">
        <w:rPr>
          <w:rFonts w:hint="cs"/>
          <w:rtl/>
        </w:rPr>
        <w:t>,</w:t>
      </w:r>
      <w:r>
        <w:rPr>
          <w:rFonts w:hint="cs"/>
          <w:rtl/>
        </w:rPr>
        <w:t xml:space="preserve"> </w:t>
      </w:r>
      <w:r w:rsidRPr="00694450">
        <w:t>Fishbach &amp; Choi</w:t>
      </w:r>
      <w:r w:rsidRPr="00694450">
        <w:rPr>
          <w:rFonts w:hint="cs"/>
          <w:rtl/>
        </w:rPr>
        <w:t xml:space="preserve"> (2012) </w:t>
      </w:r>
      <w:r>
        <w:rPr>
          <w:rFonts w:hint="cs"/>
          <w:rtl/>
        </w:rPr>
        <w:t>מציינות כי לעיתים</w:t>
      </w:r>
      <w:r w:rsidR="00881165">
        <w:rPr>
          <w:rFonts w:hint="cs"/>
          <w:rtl/>
        </w:rPr>
        <w:t xml:space="preserve">, הפער בין </w:t>
      </w:r>
      <w:r w:rsidR="00C9526A">
        <w:rPr>
          <w:rFonts w:hint="cs"/>
          <w:rtl/>
        </w:rPr>
        <w:t>ה</w:t>
      </w:r>
      <w:r w:rsidR="00881165">
        <w:rPr>
          <w:rFonts w:hint="cs"/>
          <w:rtl/>
        </w:rPr>
        <w:t xml:space="preserve">תכנון לבין </w:t>
      </w:r>
      <w:r>
        <w:rPr>
          <w:rFonts w:hint="cs"/>
          <w:rtl/>
        </w:rPr>
        <w:t xml:space="preserve">ביצוע </w:t>
      </w:r>
      <w:r w:rsidR="008D7663">
        <w:rPr>
          <w:rFonts w:hint="cs"/>
          <w:rtl/>
        </w:rPr>
        <w:t>הפעו</w:t>
      </w:r>
      <w:r w:rsidR="0002356A">
        <w:rPr>
          <w:rFonts w:hint="cs"/>
          <w:rtl/>
        </w:rPr>
        <w:t>לות</w:t>
      </w:r>
      <w:r>
        <w:rPr>
          <w:rFonts w:hint="cs"/>
          <w:rtl/>
        </w:rPr>
        <w:t xml:space="preserve"> </w:t>
      </w:r>
      <w:r w:rsidR="0002356A">
        <w:rPr>
          <w:rFonts w:hint="cs"/>
          <w:rtl/>
        </w:rPr>
        <w:t>האינסטרומנטליות</w:t>
      </w:r>
      <w:r>
        <w:rPr>
          <w:rFonts w:hint="cs"/>
          <w:rtl/>
        </w:rPr>
        <w:t xml:space="preserve"> (</w:t>
      </w:r>
      <w:r w:rsidR="0002356A">
        <w:rPr>
          <w:rFonts w:hint="cs"/>
          <w:rtl/>
        </w:rPr>
        <w:t>אלו שתורמות לרדיפ</w:t>
      </w:r>
      <w:r w:rsidR="00C9526A">
        <w:rPr>
          <w:rFonts w:hint="cs"/>
          <w:rtl/>
        </w:rPr>
        <w:t>ה אחר</w:t>
      </w:r>
      <w:r w:rsidR="0002356A">
        <w:rPr>
          <w:rFonts w:hint="cs"/>
          <w:rtl/>
        </w:rPr>
        <w:t xml:space="preserve"> המטרה העיקרית</w:t>
      </w:r>
      <w:r>
        <w:rPr>
          <w:rFonts w:hint="cs"/>
          <w:rtl/>
        </w:rPr>
        <w:t>)</w:t>
      </w:r>
      <w:r w:rsidR="00881165">
        <w:rPr>
          <w:rFonts w:hint="cs"/>
          <w:rtl/>
        </w:rPr>
        <w:t>,</w:t>
      </w:r>
      <w:r w:rsidR="0002356A">
        <w:rPr>
          <w:rFonts w:hint="cs"/>
          <w:rtl/>
        </w:rPr>
        <w:t xml:space="preserve"> עשוי </w:t>
      </w:r>
      <w:r w:rsidR="00C9526A">
        <w:rPr>
          <w:rFonts w:hint="cs"/>
          <w:rtl/>
        </w:rPr>
        <w:t xml:space="preserve">לפגום בהנאת העיסוק בפעילוית אלו </w:t>
      </w:r>
      <w:r w:rsidR="0002356A">
        <w:rPr>
          <w:rFonts w:hint="cs"/>
          <w:rtl/>
        </w:rPr>
        <w:t>(</w:t>
      </w:r>
      <w:r w:rsidR="0002356A" w:rsidRPr="0002356A">
        <w:t>Fishbach &amp; Choi</w:t>
      </w:r>
      <w:r w:rsidR="0002356A">
        <w:t>, 2012</w:t>
      </w:r>
      <w:r w:rsidR="0002356A">
        <w:rPr>
          <w:rFonts w:hint="cs"/>
          <w:rtl/>
        </w:rPr>
        <w:t>). אך במקרה הזה</w:t>
      </w:r>
      <w:r w:rsidR="00BE04BE">
        <w:rPr>
          <w:rFonts w:hint="cs"/>
          <w:rtl/>
        </w:rPr>
        <w:t xml:space="preserve"> שתי המרואיינות גם יחד</w:t>
      </w:r>
      <w:r w:rsidR="0024390B">
        <w:rPr>
          <w:rFonts w:hint="cs"/>
          <w:rtl/>
        </w:rPr>
        <w:t xml:space="preserve"> מציינות</w:t>
      </w:r>
      <w:r w:rsidR="0002356A">
        <w:rPr>
          <w:rFonts w:hint="cs"/>
          <w:rtl/>
        </w:rPr>
        <w:t xml:space="preserve"> באופן חיובי את </w:t>
      </w:r>
      <w:r w:rsidR="0024390B">
        <w:rPr>
          <w:rFonts w:hint="cs"/>
          <w:rtl/>
        </w:rPr>
        <w:t>העיסוק בפעילויות התורמות להעשרה</w:t>
      </w:r>
      <w:r w:rsidR="0002356A">
        <w:rPr>
          <w:rFonts w:hint="cs"/>
          <w:rtl/>
        </w:rPr>
        <w:t xml:space="preserve"> המקצועית</w:t>
      </w:r>
      <w:r w:rsidR="0024390B">
        <w:rPr>
          <w:rFonts w:hint="cs"/>
          <w:rtl/>
        </w:rPr>
        <w:t xml:space="preserve"> שלהן, כמו למשל פעילויות המאפשרות להן מקום לה</w:t>
      </w:r>
      <w:r w:rsidR="0002356A">
        <w:rPr>
          <w:rFonts w:hint="cs"/>
          <w:rtl/>
        </w:rPr>
        <w:t>בעה עצמית והשפעה</w:t>
      </w:r>
      <w:r w:rsidR="0024390B">
        <w:rPr>
          <w:rFonts w:hint="cs"/>
          <w:rtl/>
        </w:rPr>
        <w:t>.</w:t>
      </w:r>
      <w:r w:rsidR="0002356A">
        <w:rPr>
          <w:rFonts w:hint="cs"/>
          <w:rtl/>
        </w:rPr>
        <w:t xml:space="preserve"> ממצאים </w:t>
      </w:r>
      <w:r w:rsidR="00586746">
        <w:rPr>
          <w:rFonts w:hint="cs"/>
          <w:rtl/>
        </w:rPr>
        <w:t>אלו מ</w:t>
      </w:r>
      <w:r w:rsidR="00B05953">
        <w:rPr>
          <w:rFonts w:hint="cs"/>
          <w:rtl/>
        </w:rPr>
        <w:t>דגישים את</w:t>
      </w:r>
      <w:r w:rsidR="0002356A">
        <w:rPr>
          <w:rFonts w:hint="cs"/>
          <w:rtl/>
        </w:rPr>
        <w:t xml:space="preserve"> חשיבות הקונטקסט בישום המודל אותו מציג</w:t>
      </w:r>
      <w:r w:rsidR="00CA070C">
        <w:rPr>
          <w:rFonts w:hint="cs"/>
          <w:rtl/>
        </w:rPr>
        <w:t xml:space="preserve">ים </w:t>
      </w:r>
      <w:r w:rsidR="00CA070C" w:rsidRPr="00CA070C">
        <w:t>Fishbach &amp; Choi</w:t>
      </w:r>
      <w:r w:rsidR="00CA070C" w:rsidRPr="00CA070C">
        <w:rPr>
          <w:rFonts w:hint="cs"/>
          <w:rtl/>
        </w:rPr>
        <w:t xml:space="preserve"> (2012)</w:t>
      </w:r>
      <w:r w:rsidR="00B05953">
        <w:rPr>
          <w:rFonts w:hint="cs"/>
          <w:rtl/>
        </w:rPr>
        <w:t>,</w:t>
      </w:r>
      <w:r w:rsidR="00CA070C">
        <w:rPr>
          <w:rFonts w:hint="cs"/>
          <w:rtl/>
        </w:rPr>
        <w:t xml:space="preserve"> כאשר יכולת הניבוי וההסברה שלנו רלוונטית בעיקר למקרי</w:t>
      </w:r>
      <w:r w:rsidR="00472C85">
        <w:rPr>
          <w:rFonts w:hint="cs"/>
          <w:rtl/>
        </w:rPr>
        <w:t>ם בהן הפעילות האינטסרומנטלית אי</w:t>
      </w:r>
      <w:r w:rsidR="00CA070C">
        <w:rPr>
          <w:rFonts w:hint="cs"/>
          <w:rtl/>
        </w:rPr>
        <w:t xml:space="preserve">נה פעילות בעלת מאפיינים התורמים למוטיבציה הפנימית של העובדים, וזאת בניגוד למקרים של </w:t>
      </w:r>
      <w:r w:rsidR="004130F2">
        <w:rPr>
          <w:rFonts w:hint="cs"/>
          <w:rtl/>
        </w:rPr>
        <w:t>סמדר</w:t>
      </w:r>
      <w:r w:rsidR="00CA070C">
        <w:rPr>
          <w:rFonts w:hint="cs"/>
          <w:rtl/>
        </w:rPr>
        <w:t xml:space="preserve"> ו</w:t>
      </w:r>
      <w:r w:rsidR="004130F2">
        <w:rPr>
          <w:rFonts w:hint="cs"/>
          <w:rtl/>
        </w:rPr>
        <w:t>יפעת</w:t>
      </w:r>
      <w:r w:rsidR="00CA070C">
        <w:rPr>
          <w:rFonts w:hint="cs"/>
          <w:rtl/>
        </w:rPr>
        <w:t>.</w:t>
      </w:r>
      <w:r w:rsidR="004130F2">
        <w:rPr>
          <w:rFonts w:hint="cs"/>
          <w:rtl/>
        </w:rPr>
        <w:t xml:space="preserve"> </w:t>
      </w:r>
    </w:p>
    <w:p w:rsidR="00CA070C" w:rsidRDefault="00CA070C" w:rsidP="00CD6579">
      <w:pPr>
        <w:rPr>
          <w:rtl/>
        </w:rPr>
      </w:pPr>
      <w:r>
        <w:rPr>
          <w:rFonts w:hint="cs"/>
          <w:rtl/>
        </w:rPr>
        <w:t>ניתן</w:t>
      </w:r>
      <w:r w:rsidR="004130F2">
        <w:rPr>
          <w:rFonts w:hint="cs"/>
          <w:rtl/>
        </w:rPr>
        <w:t xml:space="preserve"> </w:t>
      </w:r>
      <w:r>
        <w:rPr>
          <w:rFonts w:hint="cs"/>
          <w:rtl/>
        </w:rPr>
        <w:t xml:space="preserve">להסיק </w:t>
      </w:r>
      <w:r w:rsidR="00203F72">
        <w:rPr>
          <w:rFonts w:hint="cs"/>
          <w:rtl/>
        </w:rPr>
        <w:t>שהמקרים של שתי המרואיינות</w:t>
      </w:r>
      <w:r>
        <w:rPr>
          <w:rFonts w:hint="cs"/>
          <w:rtl/>
        </w:rPr>
        <w:t xml:space="preserve"> חורג</w:t>
      </w:r>
      <w:r w:rsidR="00203F72">
        <w:rPr>
          <w:rFonts w:hint="cs"/>
          <w:rtl/>
        </w:rPr>
        <w:t>ים</w:t>
      </w:r>
      <w:r>
        <w:rPr>
          <w:rFonts w:hint="cs"/>
          <w:rtl/>
        </w:rPr>
        <w:t xml:space="preserve"> </w:t>
      </w:r>
      <w:r w:rsidR="00203F72">
        <w:rPr>
          <w:rFonts w:hint="cs"/>
          <w:rtl/>
        </w:rPr>
        <w:t>מ</w:t>
      </w:r>
      <w:r>
        <w:rPr>
          <w:rFonts w:hint="cs"/>
          <w:rtl/>
        </w:rPr>
        <w:t xml:space="preserve">המודל אוות מתארות </w:t>
      </w:r>
      <w:r w:rsidRPr="00CA070C">
        <w:t>Fishbach &amp; Choi</w:t>
      </w:r>
      <w:r>
        <w:rPr>
          <w:rFonts w:hint="cs"/>
          <w:rtl/>
        </w:rPr>
        <w:t xml:space="preserve"> (</w:t>
      </w:r>
      <w:r w:rsidRPr="00CA070C">
        <w:t>(2012</w:t>
      </w:r>
      <w:r w:rsidR="00203F72">
        <w:rPr>
          <w:rFonts w:hint="cs"/>
          <w:rtl/>
        </w:rPr>
        <w:t>,</w:t>
      </w:r>
      <w:r>
        <w:rPr>
          <w:rFonts w:hint="cs"/>
          <w:rtl/>
        </w:rPr>
        <w:t xml:space="preserve"> מכיוון שהפע</w:t>
      </w:r>
      <w:r w:rsidR="00203F72">
        <w:rPr>
          <w:rFonts w:hint="cs"/>
          <w:rtl/>
        </w:rPr>
        <w:t>ו</w:t>
      </w:r>
      <w:r>
        <w:rPr>
          <w:rFonts w:hint="cs"/>
          <w:rtl/>
        </w:rPr>
        <w:t>לות האינסטרומנטליות</w:t>
      </w:r>
      <w:r w:rsidR="002B1CAB">
        <w:rPr>
          <w:rFonts w:hint="cs"/>
          <w:rtl/>
        </w:rPr>
        <w:t xml:space="preserve"> </w:t>
      </w:r>
      <w:r w:rsidR="00203F72">
        <w:rPr>
          <w:rFonts w:hint="cs"/>
          <w:rtl/>
        </w:rPr>
        <w:t>שנועדו לרדוף אחר</w:t>
      </w:r>
      <w:r w:rsidR="002B1CAB">
        <w:rPr>
          <w:rFonts w:hint="cs"/>
          <w:rtl/>
        </w:rPr>
        <w:t xml:space="preserve"> מטרת ההתפתחות המקצו</w:t>
      </w:r>
      <w:r w:rsidR="00203F72">
        <w:rPr>
          <w:rFonts w:hint="cs"/>
          <w:rtl/>
        </w:rPr>
        <w:t xml:space="preserve">עית שלהן הן פעילויות אשר באופן </w:t>
      </w:r>
      <w:r w:rsidR="002B1CAB">
        <w:rPr>
          <w:rFonts w:hint="cs"/>
          <w:rtl/>
        </w:rPr>
        <w:t>אינהרנטי מכ</w:t>
      </w:r>
      <w:r w:rsidR="00203F72">
        <w:rPr>
          <w:rFonts w:hint="cs"/>
          <w:rtl/>
        </w:rPr>
        <w:t>ילות רמה גבוה של אנטומיה ותחושת</w:t>
      </w:r>
      <w:r w:rsidR="002B1CAB">
        <w:rPr>
          <w:rFonts w:hint="cs"/>
          <w:rtl/>
        </w:rPr>
        <w:t xml:space="preserve"> מסוגלות עצמית (</w:t>
      </w:r>
      <w:r w:rsidR="002B1CAB">
        <w:t>Mastery</w:t>
      </w:r>
      <w:r w:rsidR="002B1CAB">
        <w:rPr>
          <w:rFonts w:hint="cs"/>
          <w:rtl/>
        </w:rPr>
        <w:t>)</w:t>
      </w:r>
      <w:r w:rsidR="00203F72">
        <w:rPr>
          <w:rFonts w:hint="cs"/>
          <w:rtl/>
        </w:rPr>
        <w:t>.</w:t>
      </w:r>
      <w:r w:rsidR="002B1CAB">
        <w:rPr>
          <w:rFonts w:hint="cs"/>
          <w:rtl/>
        </w:rPr>
        <w:t xml:space="preserve"> לכן</w:t>
      </w:r>
      <w:r w:rsidR="00203F72">
        <w:rPr>
          <w:rFonts w:hint="cs"/>
          <w:rtl/>
        </w:rPr>
        <w:t>,</w:t>
      </w:r>
      <w:r w:rsidR="002B1CAB">
        <w:rPr>
          <w:rFonts w:hint="cs"/>
          <w:rtl/>
        </w:rPr>
        <w:t xml:space="preserve"> כפי שמציין</w:t>
      </w:r>
      <w:r w:rsidR="004130F2">
        <w:rPr>
          <w:rFonts w:hint="cs"/>
          <w:rtl/>
        </w:rPr>
        <w:t xml:space="preserve"> </w:t>
      </w:r>
      <w:r w:rsidR="002B1CAB">
        <w:t>Pink</w:t>
      </w:r>
      <w:r w:rsidR="002B1CAB">
        <w:rPr>
          <w:rFonts w:hint="cs"/>
          <w:rtl/>
        </w:rPr>
        <w:t>(2011)</w:t>
      </w:r>
      <w:r w:rsidR="00F97EFE">
        <w:rPr>
          <w:rFonts w:hint="cs"/>
          <w:rtl/>
        </w:rPr>
        <w:t>,</w:t>
      </w:r>
      <w:r w:rsidR="002B1CAB">
        <w:rPr>
          <w:rFonts w:hint="cs"/>
          <w:rtl/>
        </w:rPr>
        <w:t xml:space="preserve"> פעילויות אלו תורמות בעצמן לפיתוח המוטיבציה הפנימית של המרואיינות</w:t>
      </w:r>
      <w:r w:rsidR="00DE0BD8">
        <w:rPr>
          <w:rFonts w:hint="cs"/>
          <w:rtl/>
        </w:rPr>
        <w:t xml:space="preserve">, </w:t>
      </w:r>
      <w:r w:rsidR="002B1CAB">
        <w:rPr>
          <w:rFonts w:hint="cs"/>
          <w:rtl/>
        </w:rPr>
        <w:t xml:space="preserve">ולכן נתפסות כמהנות ולא מייצרות </w:t>
      </w:r>
      <w:r w:rsidR="00CD6579">
        <w:rPr>
          <w:rFonts w:hint="cs"/>
          <w:rtl/>
        </w:rPr>
        <w:t xml:space="preserve">אצלן </w:t>
      </w:r>
      <w:r w:rsidR="002B1CAB">
        <w:rPr>
          <w:rFonts w:hint="cs"/>
          <w:rtl/>
        </w:rPr>
        <w:t xml:space="preserve">חוויה שלילית. </w:t>
      </w:r>
    </w:p>
    <w:p w:rsidR="00FD5DB6" w:rsidRDefault="00516203" w:rsidP="009B1C02">
      <w:pPr>
        <w:rPr>
          <w:rtl/>
        </w:rPr>
      </w:pPr>
      <w:r>
        <w:rPr>
          <w:rFonts w:hint="cs"/>
          <w:rtl/>
        </w:rPr>
        <w:t xml:space="preserve">כצפוי, </w:t>
      </w:r>
      <w:r w:rsidR="00FD5DB6">
        <w:rPr>
          <w:rFonts w:hint="cs"/>
          <w:rtl/>
        </w:rPr>
        <w:t>התחום בו המוטיבציה הגבוה</w:t>
      </w:r>
      <w:r w:rsidR="009B1C02">
        <w:rPr>
          <w:rFonts w:hint="cs"/>
          <w:rtl/>
        </w:rPr>
        <w:t>ה</w:t>
      </w:r>
      <w:r w:rsidR="00FD5DB6">
        <w:rPr>
          <w:rFonts w:hint="cs"/>
          <w:rtl/>
        </w:rPr>
        <w:t xml:space="preserve"> של </w:t>
      </w:r>
      <w:r w:rsidR="004130F2">
        <w:rPr>
          <w:rFonts w:hint="cs"/>
          <w:rtl/>
        </w:rPr>
        <w:t>סמדר</w:t>
      </w:r>
      <w:r w:rsidR="00FD5DB6">
        <w:rPr>
          <w:rFonts w:hint="cs"/>
          <w:rtl/>
        </w:rPr>
        <w:t xml:space="preserve"> ו</w:t>
      </w:r>
      <w:r w:rsidR="004130F2">
        <w:rPr>
          <w:rFonts w:hint="cs"/>
          <w:rtl/>
        </w:rPr>
        <w:t>יפעת</w:t>
      </w:r>
      <w:r w:rsidR="00FD5DB6">
        <w:rPr>
          <w:rFonts w:hint="cs"/>
          <w:rtl/>
        </w:rPr>
        <w:t xml:space="preserve"> בולטת ביותר הוא תחום המחויבות </w:t>
      </w:r>
      <w:r w:rsidR="009B1C02">
        <w:rPr>
          <w:rFonts w:hint="cs"/>
          <w:rtl/>
        </w:rPr>
        <w:t>הארגונית, ו</w:t>
      </w:r>
      <w:r w:rsidR="00FD5DB6">
        <w:rPr>
          <w:rFonts w:hint="cs"/>
          <w:rtl/>
        </w:rPr>
        <w:t>בפרט ב-</w:t>
      </w:r>
      <w:r w:rsidR="009B1C02">
        <w:t>OCB</w:t>
      </w:r>
      <w:r w:rsidR="009B1C02">
        <w:rPr>
          <w:rFonts w:hint="cs"/>
          <w:rtl/>
        </w:rPr>
        <w:t xml:space="preserve"> (</w:t>
      </w:r>
      <w:r w:rsidR="009B1C02" w:rsidRPr="00FD5DB6">
        <w:t>Organizational Citizenship Behavior</w:t>
      </w:r>
      <w:r w:rsidR="009B1C02">
        <w:rPr>
          <w:rFonts w:hint="cs"/>
          <w:rtl/>
        </w:rPr>
        <w:t>). בתחום זה בולטת ה</w:t>
      </w:r>
      <w:r w:rsidR="00FD5DB6">
        <w:rPr>
          <w:rFonts w:hint="cs"/>
          <w:rtl/>
        </w:rPr>
        <w:t>מחויבות של המרואיינות להשקיע שעות רבות מעבר למחוי</w:t>
      </w:r>
      <w:r w:rsidR="009B1C02">
        <w:rPr>
          <w:rFonts w:hint="cs"/>
          <w:rtl/>
        </w:rPr>
        <w:t>י</w:t>
      </w:r>
      <w:r w:rsidR="00FD5DB6">
        <w:rPr>
          <w:rFonts w:hint="cs"/>
          <w:rtl/>
        </w:rPr>
        <w:t xml:space="preserve">ב בעבודה, כאשר העבודה מתוארת הן אצל </w:t>
      </w:r>
      <w:r w:rsidR="004130F2">
        <w:rPr>
          <w:rFonts w:hint="cs"/>
          <w:rtl/>
        </w:rPr>
        <w:t>יפעת</w:t>
      </w:r>
      <w:r w:rsidR="00FD5DB6">
        <w:rPr>
          <w:rFonts w:hint="cs"/>
          <w:rtl/>
        </w:rPr>
        <w:t xml:space="preserve"> והן אצל </w:t>
      </w:r>
      <w:r w:rsidR="004130F2">
        <w:rPr>
          <w:rFonts w:hint="cs"/>
          <w:rtl/>
        </w:rPr>
        <w:t>סמדר</w:t>
      </w:r>
      <w:r w:rsidR="00FD5DB6">
        <w:rPr>
          <w:rFonts w:hint="cs"/>
          <w:rtl/>
        </w:rPr>
        <w:t xml:space="preserve"> כממלאת את כל היום שלהן.</w:t>
      </w:r>
      <w:r w:rsidR="004130F2">
        <w:rPr>
          <w:rFonts w:hint="cs"/>
          <w:rtl/>
        </w:rPr>
        <w:t xml:space="preserve"> </w:t>
      </w:r>
    </w:p>
    <w:p w:rsidR="002E1F93" w:rsidRDefault="00FD5DB6" w:rsidP="00BE3099">
      <w:pPr>
        <w:rPr>
          <w:rtl/>
        </w:rPr>
      </w:pPr>
      <w:r>
        <w:rPr>
          <w:rFonts w:hint="cs"/>
          <w:rtl/>
        </w:rPr>
        <w:t>לבסוף</w:t>
      </w:r>
      <w:r w:rsidR="008E4D9C">
        <w:rPr>
          <w:rFonts w:hint="cs"/>
          <w:rtl/>
        </w:rPr>
        <w:t>,</w:t>
      </w:r>
      <w:r>
        <w:rPr>
          <w:rFonts w:hint="cs"/>
          <w:rtl/>
        </w:rPr>
        <w:t xml:space="preserve"> בבחינת הגורמים המ</w:t>
      </w:r>
      <w:r w:rsidR="008E4D9C">
        <w:rPr>
          <w:rFonts w:hint="cs"/>
          <w:rtl/>
        </w:rPr>
        <w:t>ע</w:t>
      </w:r>
      <w:r>
        <w:rPr>
          <w:rFonts w:hint="cs"/>
          <w:rtl/>
        </w:rPr>
        <w:t>יבים על המ</w:t>
      </w:r>
      <w:r w:rsidR="008E4D9C">
        <w:rPr>
          <w:rFonts w:hint="cs"/>
          <w:rtl/>
        </w:rPr>
        <w:t>ו</w:t>
      </w:r>
      <w:r>
        <w:rPr>
          <w:rFonts w:hint="cs"/>
          <w:rtl/>
        </w:rPr>
        <w:t>טיבציה של המרואיינות</w:t>
      </w:r>
      <w:r w:rsidR="008E4D9C">
        <w:rPr>
          <w:rFonts w:hint="cs"/>
          <w:rtl/>
        </w:rPr>
        <w:t>,</w:t>
      </w:r>
      <w:r>
        <w:rPr>
          <w:rFonts w:hint="cs"/>
          <w:rtl/>
        </w:rPr>
        <w:t xml:space="preserve"> ניתן לראות כי שתי המרואיינות מרגישות כי הן חוות קשיים מסויימים בהגשמת המטרה העיקרית שלהן בתוך הארגון. שני המרואיינות מעידות על כך שהן מרגישות כי הקושי שלן ליצור שינוי בתוך המערכת מעיב עליהן </w:t>
      </w:r>
      <w:r w:rsidR="008E4D9C">
        <w:rPr>
          <w:rFonts w:hint="cs"/>
          <w:rtl/>
        </w:rPr>
        <w:t xml:space="preserve">וכי הן חוו </w:t>
      </w:r>
      <w:r w:rsidR="002E1F93">
        <w:rPr>
          <w:rFonts w:hint="cs"/>
          <w:rtl/>
        </w:rPr>
        <w:t>חוסר הער</w:t>
      </w:r>
      <w:r w:rsidR="008E4D9C">
        <w:rPr>
          <w:rFonts w:hint="cs"/>
          <w:rtl/>
        </w:rPr>
        <w:t>כה וחסימה של ההתקדמות המקצועית. דמיון זה</w:t>
      </w:r>
      <w:r>
        <w:rPr>
          <w:rFonts w:hint="cs"/>
          <w:rtl/>
        </w:rPr>
        <w:t xml:space="preserve"> </w:t>
      </w:r>
      <w:r w:rsidR="002E1F93">
        <w:rPr>
          <w:rFonts w:hint="cs"/>
          <w:rtl/>
        </w:rPr>
        <w:t xml:space="preserve">עשוי להעיד או </w:t>
      </w:r>
      <w:r w:rsidR="002E1F93">
        <w:rPr>
          <w:rFonts w:hint="cs"/>
          <w:rtl/>
        </w:rPr>
        <w:lastRenderedPageBreak/>
        <w:t>על הבולטות של גורמים אלו בסביבת העבודה של המרואיינות</w:t>
      </w:r>
      <w:r w:rsidR="003129C5">
        <w:rPr>
          <w:rFonts w:hint="cs"/>
          <w:rtl/>
        </w:rPr>
        <w:t>,</w:t>
      </w:r>
      <w:r w:rsidR="00BE3099">
        <w:rPr>
          <w:rFonts w:hint="cs"/>
          <w:rtl/>
        </w:rPr>
        <w:t xml:space="preserve"> או על השפעה של המוטיבציה השלילית של אחת על השנייה.</w:t>
      </w:r>
      <w:r w:rsidR="002E1F93">
        <w:rPr>
          <w:rFonts w:hint="cs"/>
          <w:rtl/>
        </w:rPr>
        <w:t xml:space="preserve"> </w:t>
      </w:r>
    </w:p>
    <w:p w:rsidR="002E1F93" w:rsidRDefault="002E1F93" w:rsidP="00390901">
      <w:pPr>
        <w:spacing w:before="0" w:after="200"/>
        <w:rPr>
          <w:rtl/>
        </w:rPr>
      </w:pPr>
      <w:r>
        <w:rPr>
          <w:rFonts w:hint="cs"/>
          <w:rtl/>
        </w:rPr>
        <w:t>מתוך ניתוח זה עולות מספר תובנות והמלצות</w:t>
      </w:r>
      <w:r w:rsidR="00DE51FA">
        <w:rPr>
          <w:rFonts w:hint="cs"/>
          <w:rtl/>
        </w:rPr>
        <w:t>.</w:t>
      </w:r>
      <w:r>
        <w:rPr>
          <w:rFonts w:hint="cs"/>
          <w:rtl/>
        </w:rPr>
        <w:t xml:space="preserve"> ראשית</w:t>
      </w:r>
      <w:r w:rsidR="00DE51FA">
        <w:rPr>
          <w:rFonts w:hint="cs"/>
          <w:rtl/>
        </w:rPr>
        <w:t>,</w:t>
      </w:r>
      <w:r>
        <w:rPr>
          <w:rFonts w:hint="cs"/>
          <w:rtl/>
        </w:rPr>
        <w:t xml:space="preserve"> ניכר כי שתי המרואיינות </w:t>
      </w:r>
      <w:r w:rsidR="00DE51FA">
        <w:rPr>
          <w:rFonts w:hint="cs"/>
          <w:rtl/>
        </w:rPr>
        <w:t xml:space="preserve">הן </w:t>
      </w:r>
      <w:r>
        <w:rPr>
          <w:rFonts w:hint="cs"/>
          <w:rtl/>
        </w:rPr>
        <w:t>עובדות המסורות לארגון</w:t>
      </w:r>
      <w:r w:rsidR="00DE51FA">
        <w:rPr>
          <w:rFonts w:hint="cs"/>
          <w:rtl/>
        </w:rPr>
        <w:t>,</w:t>
      </w:r>
      <w:r>
        <w:rPr>
          <w:rFonts w:hint="cs"/>
          <w:rtl/>
        </w:rPr>
        <w:t xml:space="preserve"> </w:t>
      </w:r>
      <w:r w:rsidR="00DE51FA">
        <w:rPr>
          <w:rFonts w:hint="cs"/>
          <w:rtl/>
        </w:rPr>
        <w:t>ושתיהן מראות מוכנות ונכונות</w:t>
      </w:r>
      <w:r>
        <w:rPr>
          <w:rFonts w:hint="cs"/>
          <w:rtl/>
        </w:rPr>
        <w:t xml:space="preserve"> להשקיע משאבים רבים בתרומה אליו. יחד עם זאת</w:t>
      </w:r>
      <w:r w:rsidR="00160D2B">
        <w:rPr>
          <w:rFonts w:hint="cs"/>
          <w:rtl/>
        </w:rPr>
        <w:t>,</w:t>
      </w:r>
      <w:r>
        <w:rPr>
          <w:rFonts w:hint="cs"/>
          <w:rtl/>
        </w:rPr>
        <w:t xml:space="preserve"> שתי העובדות המרואיינות מרגישות במידה מסוימת כמשאב לא מנוצל</w:t>
      </w:r>
      <w:r w:rsidR="00160D2B">
        <w:rPr>
          <w:rFonts w:hint="cs"/>
          <w:rtl/>
        </w:rPr>
        <w:t xml:space="preserve"> עד תום,</w:t>
      </w:r>
      <w:r>
        <w:rPr>
          <w:rFonts w:hint="cs"/>
          <w:rtl/>
        </w:rPr>
        <w:t xml:space="preserve"> ולכן המוטיבציה שלהן והמחויבות שלהן לארגון נפגמת. כך באופן פרדוקסאלי דווקא חוסר הניצו</w:t>
      </w:r>
      <w:r w:rsidR="00474DC8">
        <w:rPr>
          <w:rFonts w:hint="cs"/>
          <w:rtl/>
        </w:rPr>
        <w:t>ל</w:t>
      </w:r>
      <w:r>
        <w:rPr>
          <w:rFonts w:hint="cs"/>
          <w:rtl/>
        </w:rPr>
        <w:t xml:space="preserve"> של המשאבים</w:t>
      </w:r>
      <w:r w:rsidR="00474DC8">
        <w:rPr>
          <w:rFonts w:hint="cs"/>
          <w:rtl/>
        </w:rPr>
        <w:t xml:space="preserve"> העומדים בידי מחלקת משאבי האנוש</w:t>
      </w:r>
      <w:r>
        <w:rPr>
          <w:rFonts w:hint="cs"/>
          <w:rtl/>
        </w:rPr>
        <w:t xml:space="preserve"> עשוי לגרום להתדרדרות של המשאבים האנושיים</w:t>
      </w:r>
      <w:r w:rsidR="004130F2">
        <w:rPr>
          <w:rFonts w:hint="cs"/>
          <w:rtl/>
        </w:rPr>
        <w:t xml:space="preserve"> </w:t>
      </w:r>
      <w:r>
        <w:rPr>
          <w:rFonts w:hint="cs"/>
          <w:rtl/>
        </w:rPr>
        <w:t xml:space="preserve">במחלקה זו. </w:t>
      </w:r>
      <w:r w:rsidR="00B515B1">
        <w:rPr>
          <w:rFonts w:hint="cs"/>
          <w:rtl/>
        </w:rPr>
        <w:t>הניצול אינו מתייחס רק לזמן, שמנוצל אולי יתר על המידה, אלא ליכולות</w:t>
      </w:r>
      <w:r w:rsidR="00935CB2">
        <w:rPr>
          <w:rFonts w:hint="cs"/>
          <w:rtl/>
        </w:rPr>
        <w:t xml:space="preserve"> ולפוטנציאל של </w:t>
      </w:r>
      <w:r w:rsidR="00390901">
        <w:rPr>
          <w:rFonts w:hint="cs"/>
          <w:rtl/>
        </w:rPr>
        <w:t>המרואיינות</w:t>
      </w:r>
      <w:r w:rsidR="00790811">
        <w:rPr>
          <w:rFonts w:hint="cs"/>
          <w:rtl/>
        </w:rPr>
        <w:t>.</w:t>
      </w:r>
      <w:r>
        <w:rPr>
          <w:rFonts w:hint="cs"/>
          <w:rtl/>
        </w:rPr>
        <w:t xml:space="preserve"> </w:t>
      </w:r>
    </w:p>
    <w:p w:rsidR="002E1F93" w:rsidRDefault="002E1F93" w:rsidP="00295C7D">
      <w:pPr>
        <w:spacing w:before="0" w:after="200"/>
        <w:rPr>
          <w:rtl/>
        </w:rPr>
      </w:pPr>
      <w:r>
        <w:rPr>
          <w:rFonts w:hint="cs"/>
          <w:rtl/>
        </w:rPr>
        <w:t>מתוך תובנה</w:t>
      </w:r>
      <w:r w:rsidR="00773282">
        <w:rPr>
          <w:rFonts w:hint="cs"/>
          <w:rtl/>
        </w:rPr>
        <w:t xml:space="preserve"> זו נובעת ההמלצה להתייחס באופן </w:t>
      </w:r>
      <w:r>
        <w:rPr>
          <w:rFonts w:hint="cs"/>
          <w:rtl/>
        </w:rPr>
        <w:t>ישיר למוטיבציה הגבוהה של המרואיינות להת</w:t>
      </w:r>
      <w:r w:rsidR="00773282">
        <w:rPr>
          <w:rFonts w:hint="cs"/>
          <w:rtl/>
        </w:rPr>
        <w:t>קדם מקצועית בתפקידן בחברת</w:t>
      </w:r>
      <w:r w:rsidR="004130F2">
        <w:rPr>
          <w:rFonts w:hint="cs"/>
          <w:rtl/>
        </w:rPr>
        <w:t xml:space="preserve"> </w:t>
      </w:r>
      <w:r w:rsidR="00773282">
        <w:rPr>
          <w:rFonts w:hint="cs"/>
          <w:rtl/>
        </w:rPr>
        <w:t>טבע. דרך אחת לעשות זאת היא באמצעות</w:t>
      </w:r>
      <w:r>
        <w:rPr>
          <w:rFonts w:hint="cs"/>
          <w:rtl/>
        </w:rPr>
        <w:t xml:space="preserve"> שיחה איתן</w:t>
      </w:r>
      <w:r w:rsidR="00B40530">
        <w:rPr>
          <w:rFonts w:hint="cs"/>
          <w:rtl/>
        </w:rPr>
        <w:t>. מטרת השיחה תהיה ל</w:t>
      </w:r>
      <w:r>
        <w:rPr>
          <w:rFonts w:hint="cs"/>
          <w:rtl/>
        </w:rPr>
        <w:t>ספק לכל</w:t>
      </w:r>
      <w:r w:rsidR="00773282">
        <w:rPr>
          <w:rFonts w:hint="cs"/>
          <w:rtl/>
        </w:rPr>
        <w:t xml:space="preserve"> אחת מה</w:t>
      </w:r>
      <w:r w:rsidR="00B40530">
        <w:rPr>
          <w:rFonts w:hint="cs"/>
          <w:rtl/>
        </w:rPr>
        <w:t>מרואיינות</w:t>
      </w:r>
      <w:r w:rsidR="00773282">
        <w:rPr>
          <w:rFonts w:hint="cs"/>
          <w:rtl/>
        </w:rPr>
        <w:t xml:space="preserve"> הערכה מבוססת של יכולת </w:t>
      </w:r>
      <w:r>
        <w:rPr>
          <w:rFonts w:hint="cs"/>
          <w:rtl/>
        </w:rPr>
        <w:t>ההתקדמות שלה בחברה</w:t>
      </w:r>
      <w:r w:rsidR="00773282">
        <w:rPr>
          <w:rFonts w:hint="cs"/>
          <w:rtl/>
        </w:rPr>
        <w:t>, ו</w:t>
      </w:r>
      <w:r w:rsidR="00661FA9">
        <w:rPr>
          <w:rFonts w:hint="cs"/>
          <w:rtl/>
        </w:rPr>
        <w:t>למנוע</w:t>
      </w:r>
      <w:r>
        <w:rPr>
          <w:rFonts w:hint="cs"/>
          <w:rtl/>
        </w:rPr>
        <w:t xml:space="preserve"> ממנה תחושת תסכול במידה והיא אינה יכולה להתקדם</w:t>
      </w:r>
      <w:r w:rsidR="00661FA9">
        <w:rPr>
          <w:rFonts w:hint="cs"/>
          <w:rtl/>
        </w:rPr>
        <w:t>. דרך נוספת היא</w:t>
      </w:r>
      <w:r>
        <w:rPr>
          <w:rFonts w:hint="cs"/>
          <w:rtl/>
        </w:rPr>
        <w:t xml:space="preserve"> </w:t>
      </w:r>
      <w:r w:rsidR="00661FA9">
        <w:rPr>
          <w:rFonts w:hint="cs"/>
          <w:rtl/>
        </w:rPr>
        <w:t>באמצעות</w:t>
      </w:r>
      <w:r>
        <w:rPr>
          <w:rFonts w:hint="cs"/>
          <w:rtl/>
        </w:rPr>
        <w:t xml:space="preserve"> יצירת תכנית הכשרה </w:t>
      </w:r>
      <w:r w:rsidR="00FF0C4E">
        <w:rPr>
          <w:rFonts w:hint="cs"/>
          <w:rtl/>
        </w:rPr>
        <w:t>ש</w:t>
      </w:r>
      <w:r>
        <w:rPr>
          <w:rFonts w:hint="cs"/>
          <w:rtl/>
        </w:rPr>
        <w:t xml:space="preserve">תגדיל בהדרגה את האחריות המוטלת על המרואיינות ותספק להן את ההזדמנויות להן הן צמאות להשפיע על החברה לטובה. </w:t>
      </w:r>
    </w:p>
    <w:p w:rsidR="00DA5DCB" w:rsidRDefault="00DA5DCB" w:rsidP="00295C7D">
      <w:pPr>
        <w:spacing w:before="0" w:after="200"/>
        <w:rPr>
          <w:rtl/>
        </w:rPr>
      </w:pPr>
    </w:p>
    <w:p w:rsidR="00261C10" w:rsidRDefault="004130F2" w:rsidP="004130F2">
      <w:pPr>
        <w:pStyle w:val="1"/>
        <w:numPr>
          <w:ilvl w:val="0"/>
          <w:numId w:val="0"/>
        </w:numPr>
        <w:ind w:left="360" w:hanging="360"/>
        <w:rPr>
          <w:i/>
          <w:iCs w:val="0"/>
          <w:szCs w:val="28"/>
          <w:u w:val="none"/>
          <w:rtl/>
        </w:rPr>
      </w:pPr>
      <w:bookmarkStart w:id="10" w:name="_Toc59628386"/>
      <w:r>
        <w:rPr>
          <w:rFonts w:hint="cs"/>
          <w:i/>
          <w:iCs w:val="0"/>
          <w:szCs w:val="28"/>
          <w:u w:val="none"/>
          <w:rtl/>
        </w:rPr>
        <w:t>רשימת מקורות</w:t>
      </w:r>
      <w:bookmarkEnd w:id="10"/>
    </w:p>
    <w:p w:rsidR="00261C10" w:rsidRDefault="00261C10" w:rsidP="00261C10">
      <w:pPr>
        <w:bidi w:val="0"/>
      </w:pPr>
      <w:r w:rsidRPr="00261C10">
        <w:t xml:space="preserve">Fishbach, A., &amp; Choi, J. (2012). When thinking about goals undermines goal pursuit. </w:t>
      </w:r>
      <w:r w:rsidRPr="00DA5DCB">
        <w:rPr>
          <w:i/>
          <w:iCs/>
        </w:rPr>
        <w:t>Organizational Behavior and Human Decision Processes, 118(2),</w:t>
      </w:r>
      <w:r w:rsidRPr="00261C10">
        <w:t xml:space="preserve"> 99-107</w:t>
      </w:r>
      <w:r w:rsidRPr="00261C10">
        <w:rPr>
          <w:rtl/>
        </w:rPr>
        <w:t>.</w:t>
      </w:r>
    </w:p>
    <w:p w:rsidR="00A90E9B" w:rsidRPr="00261C10" w:rsidRDefault="00A90E9B" w:rsidP="00A90E9B">
      <w:pPr>
        <w:bidi w:val="0"/>
      </w:pPr>
      <w:r w:rsidRPr="00A90E9B">
        <w:t>Lorincová, S., Štarchoň, P., Weberová, D., Hitka, M., &amp; Lipoldová, M. (2019). Employee motivation as a tool to achieve sustainability of business processes. Sustainability, 11(13), 3509.</w:t>
      </w:r>
      <w:r w:rsidRPr="00A90E9B">
        <w:rPr>
          <w:rtl/>
        </w:rPr>
        <w:t>‏</w:t>
      </w:r>
    </w:p>
    <w:p w:rsidR="00261C10" w:rsidRDefault="00CA070C" w:rsidP="00CA070C">
      <w:pPr>
        <w:bidi w:val="0"/>
      </w:pPr>
      <w:r w:rsidRPr="00CA070C">
        <w:t xml:space="preserve">Pink, D. H. (2011). </w:t>
      </w:r>
      <w:r w:rsidRPr="00DA5DCB">
        <w:rPr>
          <w:i/>
          <w:iCs/>
        </w:rPr>
        <w:t>Drive: The surprising truth about what motivates us</w:t>
      </w:r>
      <w:r w:rsidRPr="00CA070C">
        <w:t>. Penguin</w:t>
      </w:r>
      <w:r w:rsidRPr="00CA070C">
        <w:rPr>
          <w:rtl/>
        </w:rPr>
        <w:t>.‏</w:t>
      </w:r>
    </w:p>
    <w:p w:rsidR="00A90E9B" w:rsidRPr="00CA070C" w:rsidRDefault="00A90E9B" w:rsidP="00A90E9B">
      <w:pPr>
        <w:bidi w:val="0"/>
      </w:pPr>
      <w:r w:rsidRPr="00A90E9B">
        <w:lastRenderedPageBreak/>
        <w:t xml:space="preserve">Zhang, Q., Oo, B. L., &amp; Lim, B. T. H. (2019). Drivers, motivations, and barriers to the implementation of corporate social responsibility practices by construction enterprises: A review. </w:t>
      </w:r>
      <w:r w:rsidRPr="00A90E9B">
        <w:rPr>
          <w:i/>
          <w:iCs/>
        </w:rPr>
        <w:t>Journal of cleaner production, 210</w:t>
      </w:r>
      <w:r w:rsidRPr="00A90E9B">
        <w:t>, 563-584.</w:t>
      </w:r>
      <w:r w:rsidRPr="00A90E9B">
        <w:rPr>
          <w:rtl/>
        </w:rPr>
        <w:t>‏</w:t>
      </w:r>
    </w:p>
    <w:p w:rsidR="00261C10" w:rsidRDefault="00261C10" w:rsidP="003740C2"/>
    <w:sectPr w:rsidR="00261C10" w:rsidSect="00E010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FBD"/>
    <w:multiLevelType w:val="hybridMultilevel"/>
    <w:tmpl w:val="8DC0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1E11"/>
    <w:multiLevelType w:val="multilevel"/>
    <w:tmpl w:val="5B88D538"/>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3E4787"/>
    <w:multiLevelType w:val="hybridMultilevel"/>
    <w:tmpl w:val="B762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1D06"/>
    <w:multiLevelType w:val="hybridMultilevel"/>
    <w:tmpl w:val="C0CE535E"/>
    <w:lvl w:ilvl="0" w:tplc="0409000F">
      <w:start w:val="1"/>
      <w:numFmt w:val="decimal"/>
      <w:lvlText w:val="%1."/>
      <w:lvlJc w:val="left"/>
      <w:pPr>
        <w:ind w:left="720" w:hanging="360"/>
      </w:pPr>
    </w:lvl>
    <w:lvl w:ilvl="1" w:tplc="A304408E">
      <w:start w:val="1"/>
      <w:numFmt w:val="lowerLetter"/>
      <w:pStyle w:val="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44979"/>
    <w:multiLevelType w:val="multilevel"/>
    <w:tmpl w:val="3B06A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1"/>
  </w:num>
  <w:num w:numId="5">
    <w:abstractNumId w:val="1"/>
  </w:num>
  <w:num w:numId="6">
    <w:abstractNumId w:val="1"/>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8E"/>
    <w:rsid w:val="000165FF"/>
    <w:rsid w:val="0002356A"/>
    <w:rsid w:val="00026AFB"/>
    <w:rsid w:val="00062E51"/>
    <w:rsid w:val="0007146C"/>
    <w:rsid w:val="000841D0"/>
    <w:rsid w:val="00087181"/>
    <w:rsid w:val="000C4C43"/>
    <w:rsid w:val="000E194F"/>
    <w:rsid w:val="000E596E"/>
    <w:rsid w:val="000F3139"/>
    <w:rsid w:val="00104E37"/>
    <w:rsid w:val="0011328E"/>
    <w:rsid w:val="00132F8B"/>
    <w:rsid w:val="00134D32"/>
    <w:rsid w:val="00152B18"/>
    <w:rsid w:val="00160D2B"/>
    <w:rsid w:val="00166D6B"/>
    <w:rsid w:val="001A0D93"/>
    <w:rsid w:val="001A54A0"/>
    <w:rsid w:val="001B6D82"/>
    <w:rsid w:val="001E66CD"/>
    <w:rsid w:val="001F1F4C"/>
    <w:rsid w:val="00203F72"/>
    <w:rsid w:val="0021358A"/>
    <w:rsid w:val="002169AF"/>
    <w:rsid w:val="0023196A"/>
    <w:rsid w:val="00241F27"/>
    <w:rsid w:val="0024390B"/>
    <w:rsid w:val="002447C1"/>
    <w:rsid w:val="00261768"/>
    <w:rsid w:val="00261C10"/>
    <w:rsid w:val="00262D71"/>
    <w:rsid w:val="0026485F"/>
    <w:rsid w:val="00283B83"/>
    <w:rsid w:val="00286A09"/>
    <w:rsid w:val="00292715"/>
    <w:rsid w:val="00295C7D"/>
    <w:rsid w:val="002B1CAB"/>
    <w:rsid w:val="002C7D7A"/>
    <w:rsid w:val="002D2AB4"/>
    <w:rsid w:val="002E1F93"/>
    <w:rsid w:val="002F0BDE"/>
    <w:rsid w:val="003129C5"/>
    <w:rsid w:val="00312B11"/>
    <w:rsid w:val="003460F4"/>
    <w:rsid w:val="003650CA"/>
    <w:rsid w:val="00365307"/>
    <w:rsid w:val="003740C2"/>
    <w:rsid w:val="00380D41"/>
    <w:rsid w:val="00386DBF"/>
    <w:rsid w:val="00390901"/>
    <w:rsid w:val="003F131E"/>
    <w:rsid w:val="004130F2"/>
    <w:rsid w:val="00416B4C"/>
    <w:rsid w:val="0042167B"/>
    <w:rsid w:val="00435A14"/>
    <w:rsid w:val="00437ED6"/>
    <w:rsid w:val="004645E6"/>
    <w:rsid w:val="00467239"/>
    <w:rsid w:val="00472C85"/>
    <w:rsid w:val="00474DC8"/>
    <w:rsid w:val="0047531A"/>
    <w:rsid w:val="00477FFD"/>
    <w:rsid w:val="00486503"/>
    <w:rsid w:val="00496477"/>
    <w:rsid w:val="004B05D4"/>
    <w:rsid w:val="004E5354"/>
    <w:rsid w:val="004E5BB4"/>
    <w:rsid w:val="004F4193"/>
    <w:rsid w:val="00507EB3"/>
    <w:rsid w:val="00516203"/>
    <w:rsid w:val="0054181C"/>
    <w:rsid w:val="00541D00"/>
    <w:rsid w:val="00544FA2"/>
    <w:rsid w:val="0056036D"/>
    <w:rsid w:val="00581A64"/>
    <w:rsid w:val="00586746"/>
    <w:rsid w:val="005A37C4"/>
    <w:rsid w:val="005A703B"/>
    <w:rsid w:val="005E2E6B"/>
    <w:rsid w:val="00602A43"/>
    <w:rsid w:val="00620E01"/>
    <w:rsid w:val="006361C1"/>
    <w:rsid w:val="00646959"/>
    <w:rsid w:val="00661FA9"/>
    <w:rsid w:val="00675527"/>
    <w:rsid w:val="00694324"/>
    <w:rsid w:val="00694450"/>
    <w:rsid w:val="00700BE7"/>
    <w:rsid w:val="007152AD"/>
    <w:rsid w:val="007212A0"/>
    <w:rsid w:val="00743C5E"/>
    <w:rsid w:val="00750805"/>
    <w:rsid w:val="00770591"/>
    <w:rsid w:val="00773282"/>
    <w:rsid w:val="00790811"/>
    <w:rsid w:val="007C44AB"/>
    <w:rsid w:val="007D464C"/>
    <w:rsid w:val="007D61D9"/>
    <w:rsid w:val="007E72A9"/>
    <w:rsid w:val="007F5659"/>
    <w:rsid w:val="00807F37"/>
    <w:rsid w:val="0081096A"/>
    <w:rsid w:val="00835A14"/>
    <w:rsid w:val="00856B60"/>
    <w:rsid w:val="00873E6D"/>
    <w:rsid w:val="00877C6D"/>
    <w:rsid w:val="00880195"/>
    <w:rsid w:val="00881165"/>
    <w:rsid w:val="008A7F72"/>
    <w:rsid w:val="008D0CD4"/>
    <w:rsid w:val="008D396D"/>
    <w:rsid w:val="008D7663"/>
    <w:rsid w:val="008E4D9C"/>
    <w:rsid w:val="008E621E"/>
    <w:rsid w:val="009062F4"/>
    <w:rsid w:val="00907936"/>
    <w:rsid w:val="00910DCB"/>
    <w:rsid w:val="00935CB2"/>
    <w:rsid w:val="0093753B"/>
    <w:rsid w:val="009459EE"/>
    <w:rsid w:val="00951B42"/>
    <w:rsid w:val="00977A33"/>
    <w:rsid w:val="00993FB0"/>
    <w:rsid w:val="009A563B"/>
    <w:rsid w:val="009B0D1D"/>
    <w:rsid w:val="009B1C02"/>
    <w:rsid w:val="009D03CC"/>
    <w:rsid w:val="009D4BFE"/>
    <w:rsid w:val="009F030D"/>
    <w:rsid w:val="00A01074"/>
    <w:rsid w:val="00A15425"/>
    <w:rsid w:val="00A27F3F"/>
    <w:rsid w:val="00A35EEF"/>
    <w:rsid w:val="00A46BC2"/>
    <w:rsid w:val="00A679D6"/>
    <w:rsid w:val="00A7235B"/>
    <w:rsid w:val="00A76128"/>
    <w:rsid w:val="00A90E9B"/>
    <w:rsid w:val="00A92E8A"/>
    <w:rsid w:val="00AA20A4"/>
    <w:rsid w:val="00AA305B"/>
    <w:rsid w:val="00B05953"/>
    <w:rsid w:val="00B23927"/>
    <w:rsid w:val="00B40530"/>
    <w:rsid w:val="00B4523A"/>
    <w:rsid w:val="00B515B1"/>
    <w:rsid w:val="00B660D0"/>
    <w:rsid w:val="00BD0709"/>
    <w:rsid w:val="00BE04BE"/>
    <w:rsid w:val="00BE3099"/>
    <w:rsid w:val="00BE7C72"/>
    <w:rsid w:val="00BE7FDC"/>
    <w:rsid w:val="00C03DA0"/>
    <w:rsid w:val="00C10E8E"/>
    <w:rsid w:val="00C25679"/>
    <w:rsid w:val="00C470AB"/>
    <w:rsid w:val="00C52A59"/>
    <w:rsid w:val="00C84F46"/>
    <w:rsid w:val="00C9526A"/>
    <w:rsid w:val="00CA070C"/>
    <w:rsid w:val="00CB1273"/>
    <w:rsid w:val="00CD0464"/>
    <w:rsid w:val="00CD6579"/>
    <w:rsid w:val="00CE1573"/>
    <w:rsid w:val="00D06BD1"/>
    <w:rsid w:val="00D0735C"/>
    <w:rsid w:val="00D251B2"/>
    <w:rsid w:val="00D37823"/>
    <w:rsid w:val="00D462AA"/>
    <w:rsid w:val="00D65CDC"/>
    <w:rsid w:val="00D669D4"/>
    <w:rsid w:val="00D7390A"/>
    <w:rsid w:val="00D9185E"/>
    <w:rsid w:val="00D94113"/>
    <w:rsid w:val="00D94A47"/>
    <w:rsid w:val="00DA5DCB"/>
    <w:rsid w:val="00DA7034"/>
    <w:rsid w:val="00DC65F0"/>
    <w:rsid w:val="00DD6C67"/>
    <w:rsid w:val="00DE0BD8"/>
    <w:rsid w:val="00DE51FA"/>
    <w:rsid w:val="00E010BC"/>
    <w:rsid w:val="00E16382"/>
    <w:rsid w:val="00E2222C"/>
    <w:rsid w:val="00E61C78"/>
    <w:rsid w:val="00E67F65"/>
    <w:rsid w:val="00E75211"/>
    <w:rsid w:val="00E9189B"/>
    <w:rsid w:val="00E94E29"/>
    <w:rsid w:val="00EA01FF"/>
    <w:rsid w:val="00EB7BCD"/>
    <w:rsid w:val="00EC26DE"/>
    <w:rsid w:val="00ED5987"/>
    <w:rsid w:val="00EE7A3F"/>
    <w:rsid w:val="00F56D2D"/>
    <w:rsid w:val="00F6612A"/>
    <w:rsid w:val="00F76913"/>
    <w:rsid w:val="00F86337"/>
    <w:rsid w:val="00F9110E"/>
    <w:rsid w:val="00F97750"/>
    <w:rsid w:val="00F97EFE"/>
    <w:rsid w:val="00FA19B0"/>
    <w:rsid w:val="00FA3D1A"/>
    <w:rsid w:val="00FA484E"/>
    <w:rsid w:val="00FA73C1"/>
    <w:rsid w:val="00FD2FA7"/>
    <w:rsid w:val="00FD5DB6"/>
    <w:rsid w:val="00FF0C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4E519-3A9C-4026-BADC-D2055A7B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4C43"/>
    <w:pPr>
      <w:bidi/>
      <w:spacing w:before="120" w:after="120" w:line="480" w:lineRule="auto"/>
      <w:jc w:val="both"/>
    </w:pPr>
    <w:rPr>
      <w:rFonts w:asciiTheme="majorBidi" w:hAnsiTheme="majorBidi" w:cs="David"/>
      <w:sz w:val="24"/>
      <w:szCs w:val="24"/>
    </w:rPr>
  </w:style>
  <w:style w:type="paragraph" w:styleId="1">
    <w:name w:val="heading 1"/>
    <w:basedOn w:val="a0"/>
    <w:next w:val="a0"/>
    <w:link w:val="10"/>
    <w:uiPriority w:val="9"/>
    <w:qFormat/>
    <w:rsid w:val="00BE7FDC"/>
    <w:pPr>
      <w:keepNext/>
      <w:keepLines/>
      <w:numPr>
        <w:numId w:val="2"/>
      </w:numPr>
      <w:spacing w:before="480"/>
      <w:outlineLvl w:val="0"/>
    </w:pPr>
    <w:rPr>
      <w:rFonts w:asciiTheme="majorHAnsi" w:eastAsiaTheme="majorEastAsia" w:hAnsiTheme="majorHAnsi"/>
      <w:b/>
      <w:bCs/>
      <w:iCs/>
      <w:sz w:val="28"/>
      <w:u w:val="single"/>
    </w:rPr>
  </w:style>
  <w:style w:type="paragraph" w:styleId="2">
    <w:name w:val="heading 2"/>
    <w:basedOn w:val="a0"/>
    <w:next w:val="a0"/>
    <w:link w:val="20"/>
    <w:uiPriority w:val="9"/>
    <w:unhideWhenUsed/>
    <w:qFormat/>
    <w:rsid w:val="00BE7FDC"/>
    <w:pPr>
      <w:keepNext/>
      <w:keepLines/>
      <w:spacing w:before="200"/>
      <w:ind w:left="-58"/>
      <w:outlineLvl w:val="1"/>
    </w:pPr>
    <w:rPr>
      <w:rFonts w:asciiTheme="majorHAnsi" w:eastAsiaTheme="majorEastAsia" w:hAnsiTheme="majorHAnsi"/>
      <w:b/>
      <w:bCs/>
      <w:sz w:val="26"/>
    </w:rPr>
  </w:style>
  <w:style w:type="paragraph" w:styleId="3">
    <w:name w:val="heading 3"/>
    <w:basedOn w:val="a0"/>
    <w:next w:val="a0"/>
    <w:link w:val="30"/>
    <w:uiPriority w:val="9"/>
    <w:unhideWhenUsed/>
    <w:qFormat/>
    <w:rsid w:val="00D7390A"/>
    <w:pPr>
      <w:keepNext/>
      <w:keepLines/>
      <w:spacing w:before="200" w:after="0"/>
      <w:outlineLvl w:val="2"/>
    </w:pPr>
    <w:rPr>
      <w:rFonts w:asciiTheme="majorHAnsi" w:eastAsiaTheme="majorEastAsia" w:hAnsiTheme="majorHAnsi" w:cstheme="majorBidi"/>
      <w:i/>
      <w:i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הוראות"/>
    <w:basedOn w:val="a0"/>
    <w:next w:val="a0"/>
    <w:qFormat/>
    <w:rsid w:val="000E596E"/>
    <w:pPr>
      <w:numPr>
        <w:ilvl w:val="1"/>
        <w:numId w:val="1"/>
      </w:numPr>
    </w:pPr>
    <w:rPr>
      <w:rFonts w:cs="Arial"/>
      <w:color w:val="4F81BD" w:themeColor="accent1"/>
    </w:rPr>
  </w:style>
  <w:style w:type="character" w:customStyle="1" w:styleId="10">
    <w:name w:val="כותרת 1 תו"/>
    <w:basedOn w:val="a1"/>
    <w:link w:val="1"/>
    <w:uiPriority w:val="9"/>
    <w:rsid w:val="00BE7FDC"/>
    <w:rPr>
      <w:rFonts w:asciiTheme="majorHAnsi" w:eastAsiaTheme="majorEastAsia" w:hAnsiTheme="majorHAnsi" w:cs="David"/>
      <w:b/>
      <w:bCs/>
      <w:iCs/>
      <w:sz w:val="28"/>
      <w:szCs w:val="24"/>
      <w:u w:val="single"/>
    </w:rPr>
  </w:style>
  <w:style w:type="character" w:customStyle="1" w:styleId="20">
    <w:name w:val="כותרת 2 תו"/>
    <w:basedOn w:val="a1"/>
    <w:link w:val="2"/>
    <w:uiPriority w:val="9"/>
    <w:rsid w:val="00BE7FDC"/>
    <w:rPr>
      <w:rFonts w:asciiTheme="majorHAnsi" w:eastAsiaTheme="majorEastAsia" w:hAnsiTheme="majorHAnsi" w:cs="David"/>
      <w:b/>
      <w:bCs/>
      <w:sz w:val="26"/>
      <w:szCs w:val="24"/>
    </w:rPr>
  </w:style>
  <w:style w:type="character" w:customStyle="1" w:styleId="30">
    <w:name w:val="כותרת 3 תו"/>
    <w:basedOn w:val="a1"/>
    <w:link w:val="3"/>
    <w:uiPriority w:val="9"/>
    <w:rsid w:val="00D7390A"/>
    <w:rPr>
      <w:rFonts w:asciiTheme="majorHAnsi" w:eastAsiaTheme="majorEastAsia" w:hAnsiTheme="majorHAnsi" w:cstheme="majorBidi"/>
      <w:i/>
      <w:iCs/>
      <w:sz w:val="24"/>
      <w:szCs w:val="24"/>
      <w:u w:val="single"/>
    </w:rPr>
  </w:style>
  <w:style w:type="paragraph" w:styleId="a4">
    <w:name w:val="List Paragraph"/>
    <w:basedOn w:val="a0"/>
    <w:uiPriority w:val="34"/>
    <w:qFormat/>
    <w:rsid w:val="00261C10"/>
    <w:pPr>
      <w:ind w:left="720"/>
      <w:contextualSpacing/>
    </w:pPr>
  </w:style>
  <w:style w:type="character" w:styleId="a5">
    <w:name w:val="annotation reference"/>
    <w:basedOn w:val="a1"/>
    <w:uiPriority w:val="99"/>
    <w:semiHidden/>
    <w:unhideWhenUsed/>
    <w:rsid w:val="0042167B"/>
    <w:rPr>
      <w:sz w:val="16"/>
      <w:szCs w:val="16"/>
    </w:rPr>
  </w:style>
  <w:style w:type="paragraph" w:styleId="a6">
    <w:name w:val="annotation text"/>
    <w:basedOn w:val="a0"/>
    <w:link w:val="a7"/>
    <w:uiPriority w:val="99"/>
    <w:semiHidden/>
    <w:unhideWhenUsed/>
    <w:rsid w:val="0042167B"/>
    <w:pPr>
      <w:spacing w:line="240" w:lineRule="auto"/>
    </w:pPr>
    <w:rPr>
      <w:sz w:val="20"/>
      <w:szCs w:val="20"/>
    </w:rPr>
  </w:style>
  <w:style w:type="character" w:customStyle="1" w:styleId="a7">
    <w:name w:val="טקסט הערה תו"/>
    <w:basedOn w:val="a1"/>
    <w:link w:val="a6"/>
    <w:uiPriority w:val="99"/>
    <w:semiHidden/>
    <w:rsid w:val="0042167B"/>
    <w:rPr>
      <w:rFonts w:asciiTheme="majorBidi" w:hAnsiTheme="majorBidi" w:cs="David"/>
      <w:sz w:val="20"/>
      <w:szCs w:val="20"/>
    </w:rPr>
  </w:style>
  <w:style w:type="paragraph" w:styleId="a8">
    <w:name w:val="annotation subject"/>
    <w:basedOn w:val="a6"/>
    <w:next w:val="a6"/>
    <w:link w:val="a9"/>
    <w:uiPriority w:val="99"/>
    <w:semiHidden/>
    <w:unhideWhenUsed/>
    <w:rsid w:val="0042167B"/>
    <w:rPr>
      <w:b/>
      <w:bCs/>
    </w:rPr>
  </w:style>
  <w:style w:type="character" w:customStyle="1" w:styleId="a9">
    <w:name w:val="נושא הערה תו"/>
    <w:basedOn w:val="a7"/>
    <w:link w:val="a8"/>
    <w:uiPriority w:val="99"/>
    <w:semiHidden/>
    <w:rsid w:val="0042167B"/>
    <w:rPr>
      <w:rFonts w:asciiTheme="majorBidi" w:hAnsiTheme="majorBidi" w:cs="David"/>
      <w:b/>
      <w:bCs/>
      <w:sz w:val="20"/>
      <w:szCs w:val="20"/>
    </w:rPr>
  </w:style>
  <w:style w:type="paragraph" w:styleId="aa">
    <w:name w:val="Balloon Text"/>
    <w:basedOn w:val="a0"/>
    <w:link w:val="ab"/>
    <w:uiPriority w:val="99"/>
    <w:semiHidden/>
    <w:unhideWhenUsed/>
    <w:rsid w:val="0042167B"/>
    <w:pPr>
      <w:spacing w:before="0" w:after="0" w:line="240" w:lineRule="auto"/>
    </w:pPr>
    <w:rPr>
      <w:rFonts w:ascii="Tahoma" w:hAnsi="Tahoma" w:cs="Tahoma"/>
      <w:sz w:val="16"/>
      <w:szCs w:val="16"/>
    </w:rPr>
  </w:style>
  <w:style w:type="character" w:customStyle="1" w:styleId="ab">
    <w:name w:val="טקסט בלונים תו"/>
    <w:basedOn w:val="a1"/>
    <w:link w:val="aa"/>
    <w:uiPriority w:val="99"/>
    <w:semiHidden/>
    <w:rsid w:val="0042167B"/>
    <w:rPr>
      <w:rFonts w:ascii="Tahoma" w:hAnsi="Tahoma" w:cs="Tahoma"/>
      <w:sz w:val="16"/>
      <w:szCs w:val="16"/>
    </w:rPr>
  </w:style>
  <w:style w:type="paragraph" w:styleId="ac">
    <w:name w:val="Quote"/>
    <w:basedOn w:val="a0"/>
    <w:next w:val="a0"/>
    <w:link w:val="ad"/>
    <w:uiPriority w:val="29"/>
    <w:qFormat/>
    <w:rsid w:val="00856B60"/>
    <w:pPr>
      <w:ind w:left="226" w:right="426"/>
    </w:pPr>
    <w:rPr>
      <w:i/>
      <w:iCs/>
      <w:color w:val="365F91" w:themeColor="accent1" w:themeShade="BF"/>
    </w:rPr>
  </w:style>
  <w:style w:type="character" w:customStyle="1" w:styleId="ad">
    <w:name w:val="ציטוט תו"/>
    <w:basedOn w:val="a1"/>
    <w:link w:val="ac"/>
    <w:uiPriority w:val="29"/>
    <w:rsid w:val="00856B60"/>
    <w:rPr>
      <w:rFonts w:asciiTheme="majorBidi" w:hAnsiTheme="majorBidi" w:cs="David"/>
      <w:i/>
      <w:iCs/>
      <w:color w:val="365F91" w:themeColor="accent1" w:themeShade="BF"/>
      <w:sz w:val="24"/>
      <w:szCs w:val="24"/>
    </w:rPr>
  </w:style>
  <w:style w:type="paragraph" w:styleId="ae">
    <w:name w:val="TOC Heading"/>
    <w:basedOn w:val="1"/>
    <w:next w:val="a0"/>
    <w:uiPriority w:val="39"/>
    <w:unhideWhenUsed/>
    <w:qFormat/>
    <w:rsid w:val="00386DBF"/>
    <w:pPr>
      <w:numPr>
        <w:numId w:val="0"/>
      </w:numPr>
      <w:bidi w:val="0"/>
      <w:spacing w:after="0" w:line="276" w:lineRule="auto"/>
      <w:jc w:val="left"/>
      <w:outlineLvl w:val="9"/>
    </w:pPr>
    <w:rPr>
      <w:rFonts w:cstheme="majorBidi"/>
      <w:iCs w:val="0"/>
      <w:color w:val="365F91" w:themeColor="accent1" w:themeShade="BF"/>
      <w:szCs w:val="28"/>
      <w:u w:val="none"/>
      <w:lang w:eastAsia="ja-JP" w:bidi="ar-SA"/>
    </w:rPr>
  </w:style>
  <w:style w:type="paragraph" w:styleId="TOC1">
    <w:name w:val="toc 1"/>
    <w:basedOn w:val="a0"/>
    <w:next w:val="a0"/>
    <w:autoRedefine/>
    <w:uiPriority w:val="39"/>
    <w:unhideWhenUsed/>
    <w:rsid w:val="008A7F72"/>
    <w:pPr>
      <w:tabs>
        <w:tab w:val="left" w:pos="660"/>
        <w:tab w:val="right" w:leader="dot" w:pos="8296"/>
      </w:tabs>
      <w:spacing w:after="100"/>
    </w:pPr>
    <w:rPr>
      <w:rFonts w:asciiTheme="majorHAnsi" w:eastAsiaTheme="majorEastAsia" w:hAnsiTheme="majorHAnsi"/>
      <w:i/>
      <w:noProof/>
    </w:rPr>
  </w:style>
  <w:style w:type="paragraph" w:styleId="TOC2">
    <w:name w:val="toc 2"/>
    <w:basedOn w:val="a0"/>
    <w:next w:val="a0"/>
    <w:autoRedefine/>
    <w:uiPriority w:val="39"/>
    <w:unhideWhenUsed/>
    <w:rsid w:val="00386DBF"/>
    <w:pPr>
      <w:spacing w:after="100"/>
      <w:ind w:left="240"/>
    </w:pPr>
  </w:style>
  <w:style w:type="character" w:styleId="Hyperlink">
    <w:name w:val="Hyperlink"/>
    <w:basedOn w:val="a1"/>
    <w:uiPriority w:val="99"/>
    <w:unhideWhenUsed/>
    <w:rsid w:val="00386DBF"/>
    <w:rPr>
      <w:color w:val="0000FF" w:themeColor="hyperlink"/>
      <w:u w:val="single"/>
    </w:rPr>
  </w:style>
  <w:style w:type="paragraph" w:styleId="TOC3">
    <w:name w:val="toc 3"/>
    <w:basedOn w:val="a0"/>
    <w:next w:val="a0"/>
    <w:autoRedefine/>
    <w:uiPriority w:val="39"/>
    <w:unhideWhenUsed/>
    <w:rsid w:val="008A7F7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FF2A-75E8-44E9-807F-AF91A6AB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1965</Words>
  <Characters>9826</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161</cp:revision>
  <dcterms:created xsi:type="dcterms:W3CDTF">2015-02-15T08:56:00Z</dcterms:created>
  <dcterms:modified xsi:type="dcterms:W3CDTF">2020-12-23T13:07:00Z</dcterms:modified>
</cp:coreProperties>
</file>